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5B7" w14:textId="13D8543A" w:rsidR="001D291F" w:rsidRDefault="00766D78" w:rsidP="00766D78">
      <w:pPr>
        <w:jc w:val="center"/>
      </w:pPr>
      <w:r>
        <w:t>Pike County Agriculture Committee</w:t>
      </w:r>
    </w:p>
    <w:p w14:paraId="6D23DDFB" w14:textId="4015DF10" w:rsidR="00766D78" w:rsidRDefault="00766D78" w:rsidP="00766D78">
      <w:pPr>
        <w:jc w:val="center"/>
      </w:pPr>
      <w:r>
        <w:t>Pike County Government Building</w:t>
      </w:r>
    </w:p>
    <w:p w14:paraId="221B3B50" w14:textId="56ACB78A" w:rsidR="00766D78" w:rsidRDefault="00766D78" w:rsidP="00766D78">
      <w:pPr>
        <w:jc w:val="center"/>
      </w:pPr>
      <w:r>
        <w:t>Wednesday, November 16</w:t>
      </w:r>
      <w:r w:rsidRPr="00766D78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at 2:00 p.m.</w:t>
      </w:r>
    </w:p>
    <w:p w14:paraId="390991FE" w14:textId="3F327CE3" w:rsidR="00766D78" w:rsidRDefault="00766D78" w:rsidP="00766D78"/>
    <w:p w14:paraId="0EEDF279" w14:textId="597BD5E9" w:rsidR="00766D78" w:rsidRDefault="00766D78" w:rsidP="00766D78"/>
    <w:p w14:paraId="2A2DF332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3FD781C8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 </w:t>
      </w:r>
    </w:p>
    <w:p w14:paraId="499AAD79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4DFDD04D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closed Session pursuant to 5 ILCS 120/2(c)1</w:t>
      </w:r>
    </w:p>
    <w:p w14:paraId="1D2CEF8B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Questions from the press and visitors</w:t>
      </w:r>
    </w:p>
    <w:p w14:paraId="5FEE6B9B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7ECA3032" w14:textId="77777777" w:rsidR="00766D78" w:rsidRDefault="00766D78" w:rsidP="00766D78"/>
    <w:sectPr w:rsidR="0076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0EC"/>
    <w:multiLevelType w:val="multilevel"/>
    <w:tmpl w:val="690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829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8"/>
    <w:rsid w:val="001D291F"/>
    <w:rsid w:val="007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7CA"/>
  <w15:chartTrackingRefBased/>
  <w15:docId w15:val="{EB806EE2-2828-4C20-AFFA-75F2E1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2022-11-10T16:16:00Z</dcterms:created>
  <dcterms:modified xsi:type="dcterms:W3CDTF">2022-11-10T16:17:00Z</dcterms:modified>
</cp:coreProperties>
</file>