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307E" w14:textId="77777777" w:rsidR="00CA4AAE" w:rsidRPr="002C35DB" w:rsidRDefault="00CA4AAE" w:rsidP="00CA4AAE">
      <w:pPr>
        <w:pStyle w:val="Heading1"/>
      </w:pPr>
      <w:r>
        <w:t>Pike County Board</w:t>
      </w:r>
    </w:p>
    <w:p w14:paraId="56D74C0E" w14:textId="77777777" w:rsidR="00CA4AAE" w:rsidRPr="007C4C8D" w:rsidRDefault="00B45BD5"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6DB27267" w:rsidR="00CA4AAE" w:rsidRPr="004E227E" w:rsidRDefault="009F68AD" w:rsidP="00CA4AAE">
      <w:pPr>
        <w:pStyle w:val="Date"/>
      </w:pPr>
      <w:r>
        <w:t>March 25</w:t>
      </w:r>
      <w:r w:rsidR="000A3E59" w:rsidRPr="000A3E59">
        <w:rPr>
          <w:vertAlign w:val="superscript"/>
        </w:rPr>
        <w:t>th</w:t>
      </w:r>
      <w:r w:rsidR="000A3E59">
        <w:t>, 2020</w:t>
      </w:r>
    </w:p>
    <w:p w14:paraId="0034CECE" w14:textId="77777777" w:rsidR="00CA4AAE" w:rsidRPr="00394EF4" w:rsidRDefault="00B45BD5"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C8169FF" w:rsidR="00CA4AAE" w:rsidRDefault="00B45BD5"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0B5502">
            <w:t>Chairman 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7:00 p.m. in the upper courtroom of the Pike County Courthouse</w:t>
      </w:r>
      <w:r w:rsidR="009F68AD">
        <w:t xml:space="preserve"> with remote access</w:t>
      </w:r>
      <w:r w:rsidR="00CA4AAE" w:rsidRPr="00AE361F">
        <w:t>.</w:t>
      </w:r>
    </w:p>
    <w:p w14:paraId="48B75BA6" w14:textId="208EE8AF" w:rsidR="00CA4AAE" w:rsidRDefault="009F68AD" w:rsidP="00CA4AAE">
      <w:pPr>
        <w:pStyle w:val="ListNumber"/>
      </w:pPr>
      <w:r>
        <w:t>Invocation and Pledge of Allegiance</w:t>
      </w:r>
    </w:p>
    <w:p w14:paraId="25814A2F" w14:textId="53F727B9" w:rsidR="009F68AD" w:rsidRPr="009F68AD" w:rsidRDefault="009F68AD" w:rsidP="009F68AD">
      <w:pPr>
        <w:pStyle w:val="ListNumber"/>
        <w:numPr>
          <w:ilvl w:val="0"/>
          <w:numId w:val="0"/>
        </w:numPr>
        <w:ind w:left="173"/>
        <w:rPr>
          <w:b w:val="0"/>
          <w:bCs/>
        </w:rPr>
      </w:pPr>
      <w:r>
        <w:rPr>
          <w:b w:val="0"/>
          <w:bCs/>
        </w:rPr>
        <w:t>Chairman Andy Borrowman gave the invocation and led in the Pledge of Allegiance</w:t>
      </w:r>
    </w:p>
    <w:p w14:paraId="3D43DA37" w14:textId="51047C89" w:rsidR="00CA4AAE" w:rsidRPr="00CA4AAE" w:rsidRDefault="00CA4AAE" w:rsidP="00CA4AAE">
      <w:pPr>
        <w:pStyle w:val="ListNumber"/>
      </w:pPr>
      <w:r>
        <w:rPr>
          <w:rFonts w:eastAsiaTheme="majorEastAsia"/>
        </w:rPr>
        <w:t>Roll Call</w:t>
      </w:r>
    </w:p>
    <w:p w14:paraId="342A62D2" w14:textId="0252C724" w:rsidR="00CA4AAE" w:rsidRPr="00CA4AAE" w:rsidRDefault="00CA4AAE" w:rsidP="00CA4AAE">
      <w:pPr>
        <w:pStyle w:val="ListNumber"/>
        <w:numPr>
          <w:ilvl w:val="0"/>
          <w:numId w:val="0"/>
        </w:numPr>
        <w:ind w:left="173"/>
        <w:rPr>
          <w:b w:val="0"/>
          <w:bCs/>
        </w:rPr>
      </w:pPr>
      <w:r>
        <w:rPr>
          <w:rFonts w:eastAsiaTheme="majorEastAsia"/>
          <w:b w:val="0"/>
          <w:bCs/>
        </w:rPr>
        <w:t xml:space="preserve">Members </w:t>
      </w:r>
      <w:r w:rsidR="009F68AD">
        <w:rPr>
          <w:rFonts w:eastAsiaTheme="majorEastAsia"/>
          <w:b w:val="0"/>
          <w:bCs/>
        </w:rPr>
        <w:t xml:space="preserve">physically </w:t>
      </w:r>
      <w:r>
        <w:rPr>
          <w:rFonts w:eastAsiaTheme="majorEastAsia"/>
          <w:b w:val="0"/>
          <w:bCs/>
        </w:rPr>
        <w:t xml:space="preserve">present were Andy Borrowman, </w:t>
      </w:r>
      <w:r w:rsidR="009F68AD">
        <w:rPr>
          <w:rFonts w:eastAsiaTheme="majorEastAsia"/>
          <w:b w:val="0"/>
          <w:bCs/>
        </w:rPr>
        <w:t xml:space="preserve">John Birch, </w:t>
      </w:r>
      <w:r>
        <w:rPr>
          <w:rFonts w:eastAsiaTheme="majorEastAsia"/>
          <w:b w:val="0"/>
          <w:bCs/>
        </w:rPr>
        <w:t>Rodger Hannel, Tom Lewis, Mark Mountain,</w:t>
      </w:r>
      <w:r w:rsidR="000B5502">
        <w:rPr>
          <w:rFonts w:eastAsiaTheme="majorEastAsia"/>
          <w:b w:val="0"/>
          <w:bCs/>
        </w:rPr>
        <w:t xml:space="preserve"> Derek Ross, Jim</w:t>
      </w:r>
      <w:r>
        <w:rPr>
          <w:rFonts w:eastAsiaTheme="majorEastAsia"/>
          <w:b w:val="0"/>
          <w:bCs/>
        </w:rPr>
        <w:t xml:space="preserve"> Sheppard, and Mark Sprague</w:t>
      </w:r>
      <w:r w:rsidR="001570EC">
        <w:rPr>
          <w:rFonts w:eastAsiaTheme="majorEastAsia"/>
          <w:b w:val="0"/>
          <w:bCs/>
        </w:rPr>
        <w:t xml:space="preserve"> attended remotely via Microsoft Teams</w:t>
      </w:r>
    </w:p>
    <w:p w14:paraId="69332915" w14:textId="59AEAE44" w:rsidR="00CA4AAE" w:rsidRPr="00CA4AAE" w:rsidRDefault="00CA4AAE" w:rsidP="00CA4AAE">
      <w:pPr>
        <w:pStyle w:val="ListNumber"/>
      </w:pPr>
      <w:r>
        <w:rPr>
          <w:rFonts w:eastAsiaTheme="majorEastAsia"/>
        </w:rPr>
        <w:t xml:space="preserve">Approval of Minutes from </w:t>
      </w:r>
      <w:r w:rsidR="001570EC">
        <w:rPr>
          <w:rFonts w:eastAsiaTheme="majorEastAsia"/>
        </w:rPr>
        <w:t>February 24th</w:t>
      </w:r>
      <w:r w:rsidR="0010231F">
        <w:rPr>
          <w:rFonts w:eastAsiaTheme="majorEastAsia"/>
        </w:rPr>
        <w:t xml:space="preserve">, </w:t>
      </w:r>
      <w:r>
        <w:rPr>
          <w:rFonts w:eastAsiaTheme="majorEastAsia"/>
        </w:rPr>
        <w:t>20</w:t>
      </w:r>
      <w:r w:rsidR="001570EC">
        <w:rPr>
          <w:rFonts w:eastAsiaTheme="majorEastAsia"/>
        </w:rPr>
        <w:t>20</w:t>
      </w:r>
      <w:r>
        <w:rPr>
          <w:rFonts w:eastAsiaTheme="majorEastAsia"/>
        </w:rPr>
        <w:t>.</w:t>
      </w:r>
    </w:p>
    <w:p w14:paraId="38442F5D" w14:textId="0C507EA9" w:rsidR="00CA4AAE" w:rsidRPr="00CA4AAE" w:rsidRDefault="001570EC" w:rsidP="00CA4AAE">
      <w:pPr>
        <w:pStyle w:val="ListNumber"/>
        <w:numPr>
          <w:ilvl w:val="0"/>
          <w:numId w:val="0"/>
        </w:numPr>
        <w:ind w:left="173"/>
        <w:rPr>
          <w:b w:val="0"/>
          <w:bCs/>
        </w:rPr>
      </w:pPr>
      <w:r>
        <w:rPr>
          <w:rFonts w:eastAsiaTheme="majorEastAsia"/>
          <w:b w:val="0"/>
          <w:bCs/>
        </w:rPr>
        <w:t>Mark Sprague</w:t>
      </w:r>
      <w:r w:rsidR="00CA4AAE" w:rsidRPr="00CA4AAE">
        <w:rPr>
          <w:rFonts w:eastAsiaTheme="majorEastAsia"/>
          <w:b w:val="0"/>
          <w:bCs/>
        </w:rPr>
        <w:t xml:space="preserve"> made a motion to approve </w:t>
      </w:r>
      <w:r>
        <w:rPr>
          <w:rFonts w:eastAsiaTheme="majorEastAsia"/>
          <w:b w:val="0"/>
          <w:bCs/>
        </w:rPr>
        <w:t>February</w:t>
      </w:r>
      <w:r w:rsidR="0010231F">
        <w:rPr>
          <w:rFonts w:eastAsiaTheme="majorEastAsia"/>
          <w:b w:val="0"/>
          <w:bCs/>
        </w:rPr>
        <w:t xml:space="preserve"> minutes</w:t>
      </w:r>
      <w:r w:rsidR="00CA4AAE" w:rsidRPr="00CA4AAE">
        <w:rPr>
          <w:rFonts w:eastAsiaTheme="majorEastAsia"/>
          <w:b w:val="0"/>
          <w:bCs/>
        </w:rPr>
        <w:t xml:space="preserve">. </w:t>
      </w:r>
      <w:r>
        <w:rPr>
          <w:rFonts w:eastAsiaTheme="majorEastAsia"/>
          <w:b w:val="0"/>
          <w:bCs/>
        </w:rPr>
        <w:t>John Birch</w:t>
      </w:r>
      <w:r w:rsidR="00CA4AAE" w:rsidRPr="00CA4AAE">
        <w:rPr>
          <w:rFonts w:eastAsiaTheme="majorEastAsia"/>
          <w:b w:val="0"/>
          <w:bCs/>
        </w:rPr>
        <w:t xml:space="preserve"> seconded. </w:t>
      </w:r>
      <w:r>
        <w:rPr>
          <w:rFonts w:eastAsiaTheme="majorEastAsia"/>
          <w:b w:val="0"/>
          <w:bCs/>
        </w:rPr>
        <w:t xml:space="preserve"> Roll call Vote</w:t>
      </w:r>
      <w:r w:rsidR="00CA4AAE" w:rsidRPr="00CA4AAE">
        <w:rPr>
          <w:rFonts w:eastAsiaTheme="majorEastAsia"/>
          <w:b w:val="0"/>
          <w:bCs/>
        </w:rPr>
        <w:t xml:space="preserve"> </w:t>
      </w:r>
      <w:r>
        <w:rPr>
          <w:rFonts w:eastAsiaTheme="majorEastAsia"/>
          <w:b w:val="0"/>
          <w:bCs/>
        </w:rPr>
        <w:t>8</w:t>
      </w:r>
      <w:r w:rsidR="00CA4AAE" w:rsidRPr="00CA4AAE">
        <w:rPr>
          <w:rFonts w:eastAsiaTheme="majorEastAsia"/>
          <w:b w:val="0"/>
          <w:bCs/>
        </w:rPr>
        <w:t>-0</w:t>
      </w:r>
      <w:r w:rsidR="000B5502">
        <w:rPr>
          <w:rFonts w:eastAsiaTheme="majorEastAsia"/>
          <w:b w:val="0"/>
          <w:bCs/>
        </w:rPr>
        <w:t>.</w:t>
      </w:r>
      <w:r w:rsidR="00CA4AAE" w:rsidRPr="00CA4AAE">
        <w:rPr>
          <w:rFonts w:eastAsiaTheme="majorEastAsia"/>
          <w:b w:val="0"/>
          <w:bCs/>
        </w:rPr>
        <w:t xml:space="preserve"> Minutes approved.</w:t>
      </w:r>
    </w:p>
    <w:p w14:paraId="22062AFA" w14:textId="583C7D9D" w:rsidR="00CA4AAE" w:rsidRDefault="001570EC" w:rsidP="00CA4AAE">
      <w:pPr>
        <w:pStyle w:val="ListNumber"/>
      </w:pPr>
      <w:r>
        <w:t xml:space="preserve">Approval of changing Finance and GIS/IT committee meeting time. </w:t>
      </w:r>
    </w:p>
    <w:p w14:paraId="23ABCF92" w14:textId="139C8C10" w:rsidR="001570EC" w:rsidRPr="001570EC" w:rsidRDefault="001570EC" w:rsidP="001570EC">
      <w:pPr>
        <w:pStyle w:val="ListNumber"/>
        <w:numPr>
          <w:ilvl w:val="0"/>
          <w:numId w:val="0"/>
        </w:numPr>
        <w:ind w:left="173"/>
        <w:rPr>
          <w:b w:val="0"/>
          <w:bCs/>
        </w:rPr>
      </w:pPr>
      <w:r>
        <w:rPr>
          <w:b w:val="0"/>
          <w:bCs/>
        </w:rPr>
        <w:t xml:space="preserve">Jim Sheppard explained that there have been some delay issues in payments attributed to the current finance meeting schedule. With finance meeting close to two weeks prior to the board meeting, and bills being paid after the full board approval, the delay is causing some accounts payable issues. Amy Gates made a motion to move the GIS/IT committee from the third Wednesday of the month to the second Tuesday of the month at 5:00 p.m. and to move the Finance committee from the second Wednesday of the month to the third Wednesday of the month at 5:00 p.m. Rodger Hannel seconded. Roll call vote 8-0. Motion approved. </w:t>
      </w:r>
    </w:p>
    <w:p w14:paraId="763B3DF1" w14:textId="18C0AD33" w:rsidR="00F46335" w:rsidRDefault="001570EC" w:rsidP="00CA4AAE">
      <w:pPr>
        <w:pStyle w:val="ListNumber"/>
      </w:pPr>
      <w:r>
        <w:t xml:space="preserve">Consideration of whether to approve non-budgeted payments from the TB fund for Pike County Health Department COVID-19 response. </w:t>
      </w:r>
    </w:p>
    <w:p w14:paraId="0D8D49B1" w14:textId="26489593" w:rsidR="009F526A" w:rsidRPr="009F526A" w:rsidRDefault="00E02847" w:rsidP="003C12EA">
      <w:pPr>
        <w:pStyle w:val="ListNumber"/>
        <w:numPr>
          <w:ilvl w:val="0"/>
          <w:numId w:val="0"/>
        </w:numPr>
        <w:ind w:left="173"/>
        <w:rPr>
          <w:b w:val="0"/>
          <w:bCs/>
        </w:rPr>
      </w:pPr>
      <w:r>
        <w:rPr>
          <w:b w:val="0"/>
          <w:bCs/>
        </w:rPr>
        <w:t xml:space="preserve">Pike County Health Department Administrator, Anita Andress, and Infectious Disease coordinator, Nancy Halpin, updated the board on Pike County’s response to COVID-19. Due to funding issues, PCHD requested the budget be amended to allow them to spend TB fund money. Treasurer Scoot Syrcle stated that this would need to be posted for 15 days. State’s Attorney, Zack Boren, stated that since we are in a state of emergency due to </w:t>
      </w:r>
      <w:r>
        <w:rPr>
          <w:b w:val="0"/>
          <w:bCs/>
        </w:rPr>
        <w:lastRenderedPageBreak/>
        <w:t xml:space="preserve">COVID-19, the full board can approve and </w:t>
      </w:r>
      <w:proofErr w:type="gramStart"/>
      <w:r>
        <w:rPr>
          <w:b w:val="0"/>
          <w:bCs/>
        </w:rPr>
        <w:t>at a later time</w:t>
      </w:r>
      <w:proofErr w:type="gramEnd"/>
      <w:r>
        <w:rPr>
          <w:b w:val="0"/>
          <w:bCs/>
        </w:rPr>
        <w:t xml:space="preserve"> amend the budget. Jim Sheppard made a motion to approve the PCHD to utilize funds within the TB fund. Mark Mountain seconded. Roll call vote 8-0. Motion approved. </w:t>
      </w:r>
    </w:p>
    <w:p w14:paraId="4C546340" w14:textId="77777777" w:rsidR="009F526A" w:rsidRPr="002C71F8" w:rsidRDefault="009F526A" w:rsidP="003C12EA">
      <w:pPr>
        <w:pStyle w:val="ListNumber"/>
        <w:numPr>
          <w:ilvl w:val="0"/>
          <w:numId w:val="0"/>
        </w:numPr>
        <w:ind w:left="173"/>
        <w:rPr>
          <w:b w:val="0"/>
          <w:bCs/>
        </w:rPr>
      </w:pPr>
    </w:p>
    <w:p w14:paraId="73905CEB" w14:textId="1D609587" w:rsidR="00E02847" w:rsidRDefault="00E02847" w:rsidP="00CA4AAE">
      <w:pPr>
        <w:pStyle w:val="ListNumber"/>
      </w:pPr>
      <w:r>
        <w:t xml:space="preserve">Discussion of limiting access to County buildings, employee hours, and establishing essential and non-essential employees. </w:t>
      </w:r>
    </w:p>
    <w:p w14:paraId="23377875" w14:textId="61D0EAF2" w:rsidR="003C12EA" w:rsidRPr="003C12EA" w:rsidRDefault="00E02847" w:rsidP="003C12EA">
      <w:pPr>
        <w:pStyle w:val="ListNumber"/>
        <w:numPr>
          <w:ilvl w:val="0"/>
          <w:numId w:val="0"/>
        </w:numPr>
        <w:ind w:left="173"/>
        <w:rPr>
          <w:b w:val="0"/>
          <w:bCs/>
        </w:rPr>
      </w:pPr>
      <w:r>
        <w:rPr>
          <w:b w:val="0"/>
          <w:bCs/>
        </w:rPr>
        <w:t>Pike County State’s Attorney prepared a resolution explaining the availability to each department and procedures for conducting business. The board and office heads discussed various needs within their own departments. Department heads discussed their employment status and office availability.</w:t>
      </w:r>
      <w:r w:rsidR="00120F79">
        <w:rPr>
          <w:b w:val="0"/>
          <w:bCs/>
        </w:rPr>
        <w:t xml:space="preserve"> Rodger Hannel made a motion to approve the proposed resolution and leave up to office heads the department staffing individually. Mark Mountain seconded. Roll Call vote 7-1-1. John Birch was absent for the vote due to technical difficulties. Motion approved. </w:t>
      </w:r>
    </w:p>
    <w:p w14:paraId="6A0FB321" w14:textId="6C70F5B8" w:rsidR="00120F79" w:rsidRDefault="00120F79" w:rsidP="00CA4AAE">
      <w:pPr>
        <w:pStyle w:val="ListNumber"/>
      </w:pPr>
      <w:r>
        <w:t>New Business</w:t>
      </w:r>
    </w:p>
    <w:p w14:paraId="448F87AF" w14:textId="3CCAE9BF" w:rsidR="00120F79" w:rsidRPr="00120F79" w:rsidRDefault="00120F79" w:rsidP="00120F79">
      <w:pPr>
        <w:pStyle w:val="ListNumber"/>
        <w:numPr>
          <w:ilvl w:val="0"/>
          <w:numId w:val="0"/>
        </w:numPr>
        <w:ind w:left="173"/>
        <w:rPr>
          <w:b w:val="0"/>
          <w:bCs/>
        </w:rPr>
      </w:pPr>
      <w:r>
        <w:rPr>
          <w:b w:val="0"/>
          <w:bCs/>
        </w:rPr>
        <w:t>None</w:t>
      </w:r>
    </w:p>
    <w:p w14:paraId="5BCBB316" w14:textId="26D23A34" w:rsidR="003C12EA" w:rsidRDefault="003C12EA" w:rsidP="00CA4AAE">
      <w:pPr>
        <w:pStyle w:val="ListNumber"/>
      </w:pPr>
      <w:r>
        <w:t>Old Business</w:t>
      </w:r>
    </w:p>
    <w:p w14:paraId="4F28D3ED" w14:textId="6B71082E" w:rsidR="003C12EA" w:rsidRPr="003C12EA" w:rsidRDefault="00255A20" w:rsidP="003C12EA">
      <w:pPr>
        <w:pStyle w:val="ListNumber"/>
        <w:numPr>
          <w:ilvl w:val="0"/>
          <w:numId w:val="0"/>
        </w:numPr>
        <w:ind w:left="173"/>
        <w:rPr>
          <w:b w:val="0"/>
          <w:bCs/>
        </w:rPr>
      </w:pPr>
      <w:r>
        <w:rPr>
          <w:b w:val="0"/>
          <w:bCs/>
        </w:rPr>
        <w:t>None</w:t>
      </w:r>
    </w:p>
    <w:p w14:paraId="29C8FDEC" w14:textId="77777777" w:rsidR="00CA4AAE" w:rsidRDefault="00CA4AAE" w:rsidP="00CA4AAE">
      <w:pPr>
        <w:pStyle w:val="ListNumber"/>
      </w:pPr>
      <w:r>
        <w:t>Chairman’s Remarks</w:t>
      </w:r>
    </w:p>
    <w:p w14:paraId="1EC20CCB" w14:textId="5FBD75BF" w:rsidR="00CA4AAE" w:rsidRPr="00AA29CC" w:rsidRDefault="00120F79" w:rsidP="00CA4AAE">
      <w:pPr>
        <w:pStyle w:val="ListNumber"/>
        <w:numPr>
          <w:ilvl w:val="0"/>
          <w:numId w:val="0"/>
        </w:numPr>
        <w:ind w:left="173"/>
        <w:rPr>
          <w:b w:val="0"/>
          <w:bCs/>
        </w:rPr>
      </w:pPr>
      <w:r>
        <w:rPr>
          <w:b w:val="0"/>
          <w:bCs/>
        </w:rPr>
        <w:t xml:space="preserve">Chairman Andy Borrowman thanked everyone that worked to set up the remote access meeting and the live streaming. </w:t>
      </w:r>
    </w:p>
    <w:p w14:paraId="15719B38" w14:textId="77777777" w:rsidR="00CA4AAE" w:rsidRDefault="00CA4AAE" w:rsidP="00CA4AAE">
      <w:pPr>
        <w:pStyle w:val="ListNumber"/>
      </w:pPr>
      <w:r>
        <w:t>Summary of Expenses for the Month/Mileage &amp; Per Diem Report</w:t>
      </w:r>
    </w:p>
    <w:p w14:paraId="425C7428" w14:textId="461A3F27" w:rsidR="00CA4AAE" w:rsidRPr="00AA29CC" w:rsidRDefault="00CA4AAE" w:rsidP="00CA4AAE">
      <w:pPr>
        <w:pStyle w:val="ListNumber"/>
        <w:numPr>
          <w:ilvl w:val="0"/>
          <w:numId w:val="0"/>
        </w:numPr>
        <w:ind w:left="173"/>
        <w:rPr>
          <w:b w:val="0"/>
          <w:bCs/>
        </w:rPr>
      </w:pPr>
      <w:r>
        <w:rPr>
          <w:b w:val="0"/>
          <w:bCs/>
        </w:rPr>
        <w:t xml:space="preserve">Motion to approve made by </w:t>
      </w:r>
      <w:r w:rsidR="00120F79">
        <w:rPr>
          <w:b w:val="0"/>
          <w:bCs/>
        </w:rPr>
        <w:t>Amy Gates</w:t>
      </w:r>
      <w:r>
        <w:rPr>
          <w:b w:val="0"/>
          <w:bCs/>
        </w:rPr>
        <w:t xml:space="preserve">. Seconded by </w:t>
      </w:r>
      <w:r w:rsidR="00C953C6">
        <w:rPr>
          <w:b w:val="0"/>
          <w:bCs/>
        </w:rPr>
        <w:t>Tom Lewis.</w:t>
      </w:r>
      <w:r>
        <w:rPr>
          <w:b w:val="0"/>
          <w:bCs/>
        </w:rPr>
        <w:t xml:space="preserve"> Voice vote </w:t>
      </w:r>
      <w:r w:rsidR="00120F79">
        <w:rPr>
          <w:b w:val="0"/>
          <w:bCs/>
        </w:rPr>
        <w:t>6</w:t>
      </w:r>
      <w:r>
        <w:rPr>
          <w:b w:val="0"/>
          <w:bCs/>
        </w:rPr>
        <w:t>-</w:t>
      </w:r>
      <w:r w:rsidR="00120F79">
        <w:rPr>
          <w:b w:val="0"/>
          <w:bCs/>
        </w:rPr>
        <w:t>2-</w:t>
      </w:r>
      <w:r>
        <w:rPr>
          <w:b w:val="0"/>
          <w:bCs/>
        </w:rPr>
        <w:t xml:space="preserve">0. </w:t>
      </w:r>
      <w:r w:rsidR="00120F79">
        <w:rPr>
          <w:b w:val="0"/>
          <w:bCs/>
        </w:rPr>
        <w:t xml:space="preserve">John Birch and Rodger Hannel were absent for the vote due to technical difficulties. Report approved. </w:t>
      </w:r>
      <w:r>
        <w:rPr>
          <w:b w:val="0"/>
          <w:bCs/>
        </w:rPr>
        <w:t xml:space="preserve"> </w:t>
      </w:r>
    </w:p>
    <w:p w14:paraId="6FE100F0" w14:textId="77777777" w:rsidR="00CA4AAE" w:rsidRDefault="00CA4AAE" w:rsidP="00CA4AAE">
      <w:pPr>
        <w:pStyle w:val="ListNumber"/>
      </w:pPr>
      <w:r>
        <w:t>Questions from Press and Visitors</w:t>
      </w:r>
    </w:p>
    <w:p w14:paraId="775D0C81" w14:textId="1ED6E4A3" w:rsidR="00255A20" w:rsidRDefault="00120F79" w:rsidP="00CA4AAE">
      <w:pPr>
        <w:pStyle w:val="ListNumber"/>
        <w:numPr>
          <w:ilvl w:val="0"/>
          <w:numId w:val="0"/>
        </w:numPr>
        <w:ind w:left="173"/>
        <w:rPr>
          <w:b w:val="0"/>
          <w:bCs/>
        </w:rPr>
      </w:pPr>
      <w:r>
        <w:rPr>
          <w:b w:val="0"/>
          <w:bCs/>
        </w:rPr>
        <w:t>None</w:t>
      </w:r>
    </w:p>
    <w:p w14:paraId="007A15FA" w14:textId="5CBCDE75" w:rsidR="00CA4AAE" w:rsidRDefault="00CA4AAE" w:rsidP="00CA4AAE">
      <w:pPr>
        <w:pStyle w:val="ListNumber"/>
      </w:pPr>
      <w:r>
        <w:t>Adjourn</w:t>
      </w:r>
    </w:p>
    <w:p w14:paraId="54AF056B" w14:textId="02F3A24A" w:rsidR="006B25F6" w:rsidRDefault="00120F79" w:rsidP="006B25F6">
      <w:pPr>
        <w:pStyle w:val="ListNumber"/>
        <w:numPr>
          <w:ilvl w:val="0"/>
          <w:numId w:val="0"/>
        </w:numPr>
        <w:ind w:left="173"/>
        <w:rPr>
          <w:b w:val="0"/>
          <w:bCs/>
        </w:rPr>
      </w:pPr>
      <w:r>
        <w:rPr>
          <w:b w:val="0"/>
          <w:bCs/>
        </w:rPr>
        <w:t>Amy Gates</w:t>
      </w:r>
      <w:r w:rsidR="006B25F6" w:rsidRPr="006B25F6">
        <w:rPr>
          <w:b w:val="0"/>
          <w:bCs/>
        </w:rPr>
        <w:t xml:space="preserve"> made a motion to adjourn. Seconded by </w:t>
      </w:r>
      <w:r>
        <w:rPr>
          <w:b w:val="0"/>
          <w:bCs/>
        </w:rPr>
        <w:t>Rodger Hannel</w:t>
      </w:r>
      <w:r w:rsidR="006B25F6" w:rsidRPr="006B25F6">
        <w:rPr>
          <w:b w:val="0"/>
          <w:bCs/>
        </w:rPr>
        <w:t xml:space="preserve">. Voice vote </w:t>
      </w:r>
      <w:r>
        <w:rPr>
          <w:b w:val="0"/>
          <w:bCs/>
        </w:rPr>
        <w:t>8</w:t>
      </w:r>
      <w:r w:rsidR="006B25F6" w:rsidRPr="006B25F6">
        <w:rPr>
          <w:b w:val="0"/>
          <w:bCs/>
        </w:rPr>
        <w:t xml:space="preserve">-0. Meeting adjourned at </w:t>
      </w:r>
      <w:r>
        <w:rPr>
          <w:b w:val="0"/>
          <w:bCs/>
        </w:rPr>
        <w:t>8:30</w:t>
      </w:r>
      <w:r w:rsidR="006B25F6" w:rsidRPr="006B25F6">
        <w:rPr>
          <w:b w:val="0"/>
          <w:bCs/>
        </w:rPr>
        <w:t xml:space="preserve"> p.m.</w:t>
      </w:r>
    </w:p>
    <w:p w14:paraId="1E5BC3A6" w14:textId="77777777" w:rsidR="00AA0444" w:rsidRDefault="006B25F6" w:rsidP="00E02847">
      <w:pPr>
        <w:pStyle w:val="ListNumber"/>
        <w:numPr>
          <w:ilvl w:val="0"/>
          <w:numId w:val="0"/>
        </w:numPr>
        <w:ind w:left="173"/>
        <w:rPr>
          <w:b w:val="0"/>
          <w:bCs/>
        </w:rPr>
      </w:pPr>
      <w:r>
        <w:rPr>
          <w:b w:val="0"/>
          <w:bCs/>
        </w:rPr>
        <w:t xml:space="preserve">Minutes submitted </w:t>
      </w:r>
      <w:r w:rsidR="00120F79">
        <w:rPr>
          <w:b w:val="0"/>
          <w:bCs/>
        </w:rPr>
        <w:t>by</w:t>
      </w:r>
      <w:r>
        <w:rPr>
          <w:b w:val="0"/>
          <w:bCs/>
        </w:rPr>
        <w:t xml:space="preserve"> Natalie Roseberry</w:t>
      </w:r>
    </w:p>
    <w:p w14:paraId="2004D10B" w14:textId="77777777" w:rsidR="005B7FBB" w:rsidRDefault="005B7FBB" w:rsidP="00E02847">
      <w:pPr>
        <w:pStyle w:val="ListNumber"/>
        <w:numPr>
          <w:ilvl w:val="0"/>
          <w:numId w:val="0"/>
        </w:numPr>
        <w:ind w:left="173"/>
        <w:rPr>
          <w:b w:val="0"/>
          <w:bCs/>
        </w:rPr>
      </w:pPr>
    </w:p>
    <w:p w14:paraId="53FD7FA2" w14:textId="77777777" w:rsidR="005B7FBB" w:rsidRDefault="005B7FBB">
      <w:pPr>
        <w:spacing w:after="0" w:line="216" w:lineRule="auto"/>
        <w:ind w:left="3908" w:right="3958"/>
        <w:jc w:val="center"/>
      </w:pPr>
      <w:r>
        <w:rPr>
          <w:sz w:val="28"/>
        </w:rPr>
        <w:t>PCI-ID coviD-19</w:t>
      </w:r>
    </w:p>
    <w:p w14:paraId="3F164065" w14:textId="77777777" w:rsidR="005B7FBB" w:rsidRDefault="005B7FBB">
      <w:pPr>
        <w:spacing w:after="283" w:line="259" w:lineRule="auto"/>
        <w:ind w:left="0" w:right="43"/>
        <w:jc w:val="center"/>
      </w:pPr>
      <w:r>
        <w:rPr>
          <w:rFonts w:ascii="Times New Roman" w:hAnsi="Times New Roman"/>
          <w:sz w:val="26"/>
        </w:rPr>
        <w:t>3/25/20</w:t>
      </w:r>
    </w:p>
    <w:p w14:paraId="53B134A9" w14:textId="77777777" w:rsidR="005B7FBB" w:rsidRDefault="005B7FBB">
      <w:pPr>
        <w:spacing w:after="278"/>
      </w:pPr>
      <w:r>
        <w:t>PCHD began monitoring the Coronavirus (COVID-19) situation in China towards the end of January.</w:t>
      </w:r>
    </w:p>
    <w:p w14:paraId="503E2CA8" w14:textId="77777777" w:rsidR="005B7FBB" w:rsidRDefault="005B7FBB">
      <w:pPr>
        <w:ind w:left="24"/>
      </w:pPr>
      <w:r>
        <w:rPr>
          <w:noProof/>
        </w:rPr>
        <w:drawing>
          <wp:inline distT="0" distB="0" distL="0" distR="0" wp14:anchorId="10EF7CE6" wp14:editId="4E974079">
            <wp:extent cx="346656" cy="50178"/>
            <wp:effectExtent l="0" t="0" r="0" b="0"/>
            <wp:docPr id="7825" name="Picture 7825"/>
            <wp:cNvGraphicFramePr/>
            <a:graphic xmlns:a="http://schemas.openxmlformats.org/drawingml/2006/main">
              <a:graphicData uri="http://schemas.openxmlformats.org/drawingml/2006/picture">
                <pic:pic xmlns:pic="http://schemas.openxmlformats.org/drawingml/2006/picture">
                  <pic:nvPicPr>
                    <pic:cNvPr id="7825" name="Picture 7825"/>
                    <pic:cNvPicPr/>
                  </pic:nvPicPr>
                  <pic:blipFill>
                    <a:blip r:embed="rId5"/>
                    <a:stretch>
                      <a:fillRect/>
                    </a:stretch>
                  </pic:blipFill>
                  <pic:spPr>
                    <a:xfrm>
                      <a:off x="0" y="0"/>
                      <a:ext cx="346656" cy="50178"/>
                    </a:xfrm>
                    <a:prstGeom prst="rect">
                      <a:avLst/>
                    </a:prstGeom>
                  </pic:spPr>
                </pic:pic>
              </a:graphicData>
            </a:graphic>
          </wp:inline>
        </w:drawing>
      </w:r>
      <w:r>
        <w:t xml:space="preserve">Initiated Internal Meetings. Meeting daily since </w:t>
      </w:r>
      <w:proofErr w:type="gramStart"/>
      <w:r>
        <w:t>3/9;</w:t>
      </w:r>
      <w:proofErr w:type="gramEnd"/>
    </w:p>
    <w:p w14:paraId="7C440D22" w14:textId="77777777" w:rsidR="005B7FBB" w:rsidRDefault="005B7FBB" w:rsidP="005B7FBB">
      <w:pPr>
        <w:numPr>
          <w:ilvl w:val="0"/>
          <w:numId w:val="3"/>
        </w:numPr>
        <w:spacing w:after="320" w:line="250" w:lineRule="auto"/>
        <w:ind w:hanging="431"/>
      </w:pPr>
      <w:r>
        <w:t>Activated partial PCHD Emergency Operations Center (EOC</w:t>
      </w:r>
      <w:proofErr w:type="gramStart"/>
      <w:r>
        <w:t>);</w:t>
      </w:r>
      <w:proofErr w:type="gramEnd"/>
    </w:p>
    <w:p w14:paraId="59B8C4F7" w14:textId="77777777" w:rsidR="005B7FBB" w:rsidRDefault="005B7FBB" w:rsidP="005B7FBB">
      <w:pPr>
        <w:numPr>
          <w:ilvl w:val="0"/>
          <w:numId w:val="3"/>
        </w:numPr>
        <w:spacing w:after="320" w:line="250" w:lineRule="auto"/>
        <w:ind w:hanging="431"/>
      </w:pPr>
      <w:r>
        <w:t xml:space="preserve">Reviewed/Updated PCHD 24/7 contact information for </w:t>
      </w:r>
      <w:proofErr w:type="gramStart"/>
      <w:r>
        <w:t>IDPH;</w:t>
      </w:r>
      <w:proofErr w:type="gramEnd"/>
    </w:p>
    <w:p w14:paraId="20691C10" w14:textId="77777777" w:rsidR="005B7FBB" w:rsidRDefault="005B7FBB" w:rsidP="005B7FBB">
      <w:pPr>
        <w:numPr>
          <w:ilvl w:val="0"/>
          <w:numId w:val="3"/>
        </w:numPr>
        <w:spacing w:after="320" w:line="250" w:lineRule="auto"/>
        <w:ind w:hanging="431"/>
      </w:pPr>
      <w:r>
        <w:t xml:space="preserve">Update PCHD drop site for State and Federal emergency </w:t>
      </w:r>
      <w:proofErr w:type="gramStart"/>
      <w:r>
        <w:t>supplies;</w:t>
      </w:r>
      <w:proofErr w:type="gramEnd"/>
    </w:p>
    <w:p w14:paraId="7B664D9A" w14:textId="77777777" w:rsidR="005B7FBB" w:rsidRDefault="005B7FBB" w:rsidP="005B7FBB">
      <w:pPr>
        <w:numPr>
          <w:ilvl w:val="0"/>
          <w:numId w:val="3"/>
        </w:numPr>
        <w:spacing w:after="320" w:line="250" w:lineRule="auto"/>
        <w:ind w:hanging="431"/>
      </w:pPr>
      <w:r>
        <w:t xml:space="preserve">Contacted Initial Emergency Response Partners (Dr. Johnson, PCHD Medical Director; </w:t>
      </w:r>
      <w:proofErr w:type="spellStart"/>
      <w:r>
        <w:t>Jösh</w:t>
      </w:r>
      <w:proofErr w:type="spellEnd"/>
      <w:r>
        <w:t xml:space="preserve"> Martin, PEMA and EMS Administrator; Illini Hospital, etc.</w:t>
      </w:r>
      <w:proofErr w:type="gramStart"/>
      <w:r>
        <w:t>);</w:t>
      </w:r>
      <w:proofErr w:type="gramEnd"/>
    </w:p>
    <w:p w14:paraId="1EBC0B34" w14:textId="77777777" w:rsidR="005B7FBB" w:rsidRDefault="005B7FBB" w:rsidP="005B7FBB">
      <w:pPr>
        <w:numPr>
          <w:ilvl w:val="0"/>
          <w:numId w:val="3"/>
        </w:numPr>
        <w:spacing w:after="297" w:line="250" w:lineRule="auto"/>
        <w:ind w:hanging="431"/>
      </w:pPr>
      <w:r>
        <w:t>Broadcast fax/emails to providers, partners, and others as appropriate (Long Term Care, Hotels, etc.</w:t>
      </w:r>
      <w:proofErr w:type="gramStart"/>
      <w:r>
        <w:t>);</w:t>
      </w:r>
      <w:proofErr w:type="gramEnd"/>
    </w:p>
    <w:p w14:paraId="2F067FEA" w14:textId="77777777" w:rsidR="005B7FBB" w:rsidRDefault="005B7FBB" w:rsidP="005B7FBB">
      <w:pPr>
        <w:numPr>
          <w:ilvl w:val="0"/>
          <w:numId w:val="3"/>
        </w:numPr>
        <w:spacing w:after="320" w:line="250" w:lineRule="auto"/>
        <w:ind w:hanging="431"/>
      </w:pPr>
      <w:r>
        <w:t xml:space="preserve">Utilizing Local Papers, WBBA, and Facebook to provide public </w:t>
      </w:r>
      <w:proofErr w:type="gramStart"/>
      <w:r>
        <w:t>information;</w:t>
      </w:r>
      <w:proofErr w:type="gramEnd"/>
    </w:p>
    <w:p w14:paraId="27660C6D" w14:textId="77777777" w:rsidR="005B7FBB" w:rsidRDefault="005B7FBB" w:rsidP="005B7FBB">
      <w:pPr>
        <w:numPr>
          <w:ilvl w:val="0"/>
          <w:numId w:val="3"/>
        </w:numPr>
        <w:spacing w:after="288" w:line="250" w:lineRule="auto"/>
        <w:ind w:hanging="431"/>
      </w:pPr>
      <w:r>
        <w:t xml:space="preserve">Secured assistance with Public Information. Jerrod Welch, Administrator Adams CHD agreed to activate the Regional PIO process. Emily Andrews, ACHD Health Educator, is the Regional </w:t>
      </w:r>
      <w:proofErr w:type="gramStart"/>
      <w:r>
        <w:t>PIO;</w:t>
      </w:r>
      <w:proofErr w:type="gramEnd"/>
    </w:p>
    <w:p w14:paraId="10F771F7" w14:textId="77777777" w:rsidR="005B7FBB" w:rsidRDefault="005B7FBB" w:rsidP="005B7FBB">
      <w:pPr>
        <w:numPr>
          <w:ilvl w:val="0"/>
          <w:numId w:val="3"/>
        </w:numPr>
        <w:spacing w:after="284" w:line="250" w:lineRule="auto"/>
        <w:ind w:hanging="431"/>
      </w:pPr>
      <w:r>
        <w:t xml:space="preserve">Co-hosted meetings with Josh Martin for local emergency response partners and </w:t>
      </w:r>
      <w:proofErr w:type="gramStart"/>
      <w:r>
        <w:t>others;</w:t>
      </w:r>
      <w:proofErr w:type="gramEnd"/>
    </w:p>
    <w:p w14:paraId="7FDBC554" w14:textId="77777777" w:rsidR="005B7FBB" w:rsidRDefault="005B7FBB" w:rsidP="005B7FBB">
      <w:pPr>
        <w:numPr>
          <w:ilvl w:val="0"/>
          <w:numId w:val="3"/>
        </w:numPr>
        <w:spacing w:after="351" w:line="250" w:lineRule="auto"/>
        <w:ind w:hanging="431"/>
      </w:pPr>
      <w:r>
        <w:t xml:space="preserve">Assisted County Schools School and discussed alternate food plans during </w:t>
      </w:r>
      <w:proofErr w:type="gramStart"/>
      <w:r>
        <w:t>closure;</w:t>
      </w:r>
      <w:proofErr w:type="gramEnd"/>
    </w:p>
    <w:p w14:paraId="2D2E14FD" w14:textId="77777777" w:rsidR="005B7FBB" w:rsidRDefault="005B7FBB" w:rsidP="005B7FBB">
      <w:pPr>
        <w:numPr>
          <w:ilvl w:val="0"/>
          <w:numId w:val="3"/>
        </w:numPr>
        <w:spacing w:after="320" w:line="250" w:lineRule="auto"/>
        <w:ind w:hanging="431"/>
      </w:pPr>
      <w:r>
        <w:t xml:space="preserve">EH staff working directly with school </w:t>
      </w:r>
      <w:proofErr w:type="gramStart"/>
      <w:r>
        <w:t>superintendents;</w:t>
      </w:r>
      <w:proofErr w:type="gramEnd"/>
    </w:p>
    <w:p w14:paraId="5BE7EFEC" w14:textId="77777777" w:rsidR="005B7FBB" w:rsidRDefault="005B7FBB" w:rsidP="005B7FBB">
      <w:pPr>
        <w:numPr>
          <w:ilvl w:val="0"/>
          <w:numId w:val="3"/>
        </w:numPr>
        <w:spacing w:after="320" w:line="250" w:lineRule="auto"/>
        <w:ind w:hanging="431"/>
      </w:pPr>
      <w:r>
        <w:t xml:space="preserve">Made decision to order closure of schools on 3/16, one day prior to the mandatory closing date of </w:t>
      </w:r>
      <w:proofErr w:type="gramStart"/>
      <w:r>
        <w:t>3/17;</w:t>
      </w:r>
      <w:proofErr w:type="gramEnd"/>
    </w:p>
    <w:p w14:paraId="6BEC0B8C" w14:textId="77777777" w:rsidR="005B7FBB" w:rsidRDefault="005B7FBB" w:rsidP="005B7FBB">
      <w:pPr>
        <w:numPr>
          <w:ilvl w:val="0"/>
          <w:numId w:val="3"/>
        </w:numPr>
        <w:spacing w:after="320" w:line="250" w:lineRule="auto"/>
        <w:ind w:hanging="431"/>
      </w:pPr>
      <w:r>
        <w:t xml:space="preserve">EH staff assisting restaurants and bars; fielding </w:t>
      </w:r>
      <w:proofErr w:type="gramStart"/>
      <w:r>
        <w:t>complaints;</w:t>
      </w:r>
      <w:proofErr w:type="gramEnd"/>
    </w:p>
    <w:p w14:paraId="5983D964" w14:textId="77777777" w:rsidR="005B7FBB" w:rsidRDefault="005B7FBB" w:rsidP="005B7FBB">
      <w:pPr>
        <w:numPr>
          <w:ilvl w:val="0"/>
          <w:numId w:val="3"/>
        </w:numPr>
        <w:spacing w:after="171" w:line="264" w:lineRule="auto"/>
        <w:ind w:hanging="431"/>
      </w:pPr>
      <w:r>
        <w:t xml:space="preserve">Restricted public access to the building on 3/17; Office is still staffed, except for dental; triaged calls; Fielding calls/directing to appropriate services; Services still </w:t>
      </w:r>
      <w:r>
        <w:lastRenderedPageBreak/>
        <w:t>available to clients either by phone or curb side, WIC, Family Planning, Home Health, CD reporting and monitoring and emergency dental services.</w:t>
      </w:r>
    </w:p>
    <w:p w14:paraId="3237C1F2" w14:textId="77777777" w:rsidR="005B7FBB" w:rsidRDefault="005B7FBB" w:rsidP="005B7FBB">
      <w:pPr>
        <w:numPr>
          <w:ilvl w:val="0"/>
          <w:numId w:val="3"/>
        </w:numPr>
        <w:spacing w:after="320" w:line="250" w:lineRule="auto"/>
        <w:ind w:hanging="431"/>
      </w:pPr>
      <w:r>
        <w:t>Reviewed process for Communicable Disease reporting procedures, staff training, I &amp; Q process and contact tracing.</w:t>
      </w:r>
    </w:p>
    <w:p w14:paraId="20183AFB" w14:textId="77777777" w:rsidR="005B7FBB" w:rsidRDefault="005B7FBB" w:rsidP="005B7FBB">
      <w:pPr>
        <w:numPr>
          <w:ilvl w:val="0"/>
          <w:numId w:val="3"/>
        </w:numPr>
        <w:spacing w:after="320" w:line="250" w:lineRule="auto"/>
        <w:ind w:hanging="431"/>
      </w:pPr>
      <w:r>
        <w:t>Receive and Forward SIREN messages as appropriate (State of Illinois Rapid Electronic Notification System). SIREN is a secure-web-based persistent messaging and alerting system that leverages email, phone, text, pagers and other messaging formats to provide 24/7/365 notification, alerting and flow of critical information. This system provides rapid communication, alerting and confirmation between state and local agencies, public and private partners, target disciplines and authorized individuals in support of state and local emergency preparedness and response. https://siren.illinois.gov/</w:t>
      </w:r>
    </w:p>
    <w:p w14:paraId="5C9B6F65" w14:textId="77777777" w:rsidR="005B7FBB" w:rsidRDefault="005B7FBB" w:rsidP="005B7FBB">
      <w:pPr>
        <w:numPr>
          <w:ilvl w:val="0"/>
          <w:numId w:val="3"/>
        </w:numPr>
        <w:spacing w:after="320" w:line="250" w:lineRule="auto"/>
        <w:ind w:hanging="431"/>
      </w:pPr>
      <w:r>
        <w:t xml:space="preserve">Assessed PPE </w:t>
      </w:r>
      <w:proofErr w:type="gramStart"/>
      <w:r>
        <w:t>inventory;</w:t>
      </w:r>
      <w:proofErr w:type="gramEnd"/>
    </w:p>
    <w:p w14:paraId="520D6915" w14:textId="77777777" w:rsidR="005B7FBB" w:rsidRDefault="005B7FBB" w:rsidP="005B7FBB">
      <w:pPr>
        <w:numPr>
          <w:ilvl w:val="0"/>
          <w:numId w:val="3"/>
        </w:numPr>
        <w:spacing w:after="297" w:line="250" w:lineRule="auto"/>
        <w:ind w:hanging="431"/>
      </w:pPr>
      <w:r>
        <w:t xml:space="preserve">Met with Dental, Home </w:t>
      </w:r>
      <w:proofErr w:type="gramStart"/>
      <w:r>
        <w:t>Health ,</w:t>
      </w:r>
      <w:proofErr w:type="gramEnd"/>
      <w:r>
        <w:t xml:space="preserve"> and Public Health staff to review PPE use</w:t>
      </w:r>
    </w:p>
    <w:p w14:paraId="678519FA" w14:textId="77777777" w:rsidR="005B7FBB" w:rsidRDefault="005B7FBB" w:rsidP="005B7FBB">
      <w:pPr>
        <w:numPr>
          <w:ilvl w:val="0"/>
          <w:numId w:val="3"/>
        </w:numPr>
        <w:spacing w:after="320" w:line="250" w:lineRule="auto"/>
        <w:ind w:hanging="431"/>
      </w:pPr>
      <w:r>
        <w:t>Initiated N95 Fit Testing for all employees with the assistance of Illini Community Hospital. Staff trained in proper PPE use.</w:t>
      </w:r>
    </w:p>
    <w:p w14:paraId="7842735E" w14:textId="77777777" w:rsidR="005B7FBB" w:rsidRDefault="005B7FBB" w:rsidP="005B7FBB">
      <w:pPr>
        <w:numPr>
          <w:ilvl w:val="0"/>
          <w:numId w:val="3"/>
        </w:numPr>
        <w:spacing w:after="320" w:line="250" w:lineRule="auto"/>
        <w:ind w:hanging="431"/>
      </w:pPr>
      <w:r>
        <w:t>PPE requested through IPS and SNS. Received partial orders.</w:t>
      </w:r>
    </w:p>
    <w:p w14:paraId="2850DE67" w14:textId="77777777" w:rsidR="005B7FBB" w:rsidRDefault="005B7FBB" w:rsidP="005B7FBB">
      <w:pPr>
        <w:numPr>
          <w:ilvl w:val="0"/>
          <w:numId w:val="3"/>
        </w:numPr>
        <w:spacing w:after="320" w:line="250" w:lineRule="auto"/>
        <w:ind w:hanging="431"/>
      </w:pPr>
      <w:r>
        <w:t>PPE supplies limited for public and private sectors. Distributed SNS &amp; TB PPEs to providers.</w:t>
      </w:r>
    </w:p>
    <w:p w14:paraId="4170D5A2" w14:textId="77777777" w:rsidR="005B7FBB" w:rsidRDefault="005B7FBB" w:rsidP="005B7FBB">
      <w:pPr>
        <w:numPr>
          <w:ilvl w:val="0"/>
          <w:numId w:val="3"/>
        </w:numPr>
        <w:spacing w:after="320" w:line="250" w:lineRule="auto"/>
        <w:ind w:hanging="431"/>
      </w:pPr>
      <w:r>
        <w:t>Provided Workplace Safety Information to County</w:t>
      </w:r>
    </w:p>
    <w:p w14:paraId="20C074E1" w14:textId="77777777" w:rsidR="005B7FBB" w:rsidRDefault="005B7FBB" w:rsidP="005B7FBB">
      <w:pPr>
        <w:numPr>
          <w:ilvl w:val="0"/>
          <w:numId w:val="3"/>
        </w:numPr>
        <w:spacing w:after="290" w:line="250" w:lineRule="auto"/>
        <w:ind w:hanging="431"/>
      </w:pPr>
      <w:r>
        <w:t>Consulted with Sheriff Greenwood about Jail</w:t>
      </w:r>
    </w:p>
    <w:p w14:paraId="1250AB17" w14:textId="77777777" w:rsidR="005B7FBB" w:rsidRDefault="005B7FBB" w:rsidP="005B7FBB">
      <w:pPr>
        <w:numPr>
          <w:ilvl w:val="0"/>
          <w:numId w:val="3"/>
        </w:numPr>
        <w:spacing w:after="320" w:line="250" w:lineRule="auto"/>
        <w:ind w:hanging="431"/>
      </w:pPr>
      <w:r>
        <w:t>Assisted Natalie Roseberry with Polling Places</w:t>
      </w:r>
    </w:p>
    <w:p w14:paraId="3BC0528B" w14:textId="77777777" w:rsidR="005B7FBB" w:rsidRDefault="005B7FBB" w:rsidP="005B7FBB">
      <w:pPr>
        <w:numPr>
          <w:ilvl w:val="0"/>
          <w:numId w:val="3"/>
        </w:numPr>
        <w:spacing w:after="320" w:line="250" w:lineRule="auto"/>
        <w:ind w:hanging="431"/>
      </w:pPr>
      <w:r>
        <w:t>Consulting with Zack Boren as needed</w:t>
      </w:r>
    </w:p>
    <w:p w14:paraId="5C2B7962" w14:textId="77777777" w:rsidR="005B7FBB" w:rsidRDefault="005B7FBB" w:rsidP="005B7FBB">
      <w:pPr>
        <w:numPr>
          <w:ilvl w:val="0"/>
          <w:numId w:val="3"/>
        </w:numPr>
        <w:spacing w:after="320" w:line="250" w:lineRule="auto"/>
        <w:ind w:hanging="431"/>
      </w:pPr>
      <w:r>
        <w:t>Reviewing agency and County Polices</w:t>
      </w:r>
    </w:p>
    <w:p w14:paraId="0ADC8B1B" w14:textId="77777777" w:rsidR="005B7FBB" w:rsidRDefault="005B7FBB" w:rsidP="005B7FBB">
      <w:pPr>
        <w:numPr>
          <w:ilvl w:val="0"/>
          <w:numId w:val="3"/>
        </w:numPr>
        <w:spacing w:after="320" w:line="250" w:lineRule="auto"/>
        <w:ind w:hanging="431"/>
      </w:pPr>
      <w:r>
        <w:t>Other assistance provided by request to the following: Long term Care Providers, QMG, Senior Center, Hotels, Funeral Homes, Gyms,</w:t>
      </w:r>
    </w:p>
    <w:p w14:paraId="49D150DE" w14:textId="77777777" w:rsidR="005B7FBB" w:rsidRDefault="005B7FBB" w:rsidP="005B7FBB">
      <w:pPr>
        <w:numPr>
          <w:ilvl w:val="0"/>
          <w:numId w:val="3"/>
        </w:numPr>
        <w:spacing w:after="293" w:line="250" w:lineRule="auto"/>
        <w:ind w:hanging="431"/>
      </w:pPr>
      <w:r>
        <w:t>PEMA Partially Activated</w:t>
      </w:r>
    </w:p>
    <w:p w14:paraId="7E18281D" w14:textId="77777777" w:rsidR="005B7FBB" w:rsidRDefault="005B7FBB" w:rsidP="005B7FBB">
      <w:pPr>
        <w:numPr>
          <w:ilvl w:val="0"/>
          <w:numId w:val="3"/>
        </w:numPr>
        <w:spacing w:after="320" w:line="250" w:lineRule="auto"/>
        <w:ind w:hanging="431"/>
      </w:pPr>
      <w:r>
        <w:t>Providing donation needs to Josh Martin</w:t>
      </w:r>
    </w:p>
    <w:p w14:paraId="7FC7EE12" w14:textId="77777777" w:rsidR="005B7FBB" w:rsidRDefault="005B7FBB" w:rsidP="005B7FBB">
      <w:pPr>
        <w:numPr>
          <w:ilvl w:val="0"/>
          <w:numId w:val="3"/>
        </w:numPr>
        <w:spacing w:after="320" w:line="250" w:lineRule="auto"/>
        <w:ind w:hanging="431"/>
      </w:pPr>
      <w:r>
        <w:lastRenderedPageBreak/>
        <w:t>Tracking all time related to response</w:t>
      </w:r>
    </w:p>
    <w:p w14:paraId="34052D63" w14:textId="77777777" w:rsidR="005B7FBB" w:rsidRDefault="005B7FBB" w:rsidP="005B7FBB">
      <w:pPr>
        <w:numPr>
          <w:ilvl w:val="0"/>
          <w:numId w:val="3"/>
        </w:numPr>
        <w:spacing w:after="583" w:line="264" w:lineRule="auto"/>
        <w:ind w:hanging="431"/>
      </w:pPr>
      <w:r>
        <w:t xml:space="preserve">Assessing fiscal status, paid insurance (9000); TB funds; Seeking other outside funding. Currently writing grant for emergency funding offered by an area foundation; Cash flow issues due to not providing dental services and </w:t>
      </w:r>
      <w:proofErr w:type="gramStart"/>
      <w:r>
        <w:t>in house</w:t>
      </w:r>
      <w:proofErr w:type="gramEnd"/>
      <w:r>
        <w:t xml:space="preserve"> screenings. SIU transition beginning in May has been delayed.</w:t>
      </w:r>
    </w:p>
    <w:p w14:paraId="45AB0AC1" w14:textId="77777777" w:rsidR="005B7FBB" w:rsidRDefault="005B7FBB">
      <w:pPr>
        <w:spacing w:after="9"/>
        <w:ind w:left="67"/>
      </w:pPr>
      <w:r>
        <w:t>TB Specifics</w:t>
      </w:r>
    </w:p>
    <w:p w14:paraId="4DC85525" w14:textId="77777777" w:rsidR="005B7FBB" w:rsidRDefault="005B7FBB" w:rsidP="005B7FBB">
      <w:pPr>
        <w:numPr>
          <w:ilvl w:val="0"/>
          <w:numId w:val="3"/>
        </w:numPr>
        <w:spacing w:after="343" w:line="250" w:lineRule="auto"/>
        <w:ind w:hanging="431"/>
      </w:pPr>
      <w:r>
        <w:t>TB Case: Management of active TB case depletes TB funding rapidly due to it being a labor intensive and lengthy treatment process (9 months of daily RN visits)</w:t>
      </w:r>
    </w:p>
    <w:p w14:paraId="19774DC7" w14:textId="43BEF4D0" w:rsidR="005B7FBB" w:rsidRDefault="005B7FBB" w:rsidP="005B7FBB">
      <w:pPr>
        <w:numPr>
          <w:ilvl w:val="0"/>
          <w:numId w:val="3"/>
        </w:numPr>
        <w:spacing w:after="320" w:line="250" w:lineRule="auto"/>
        <w:ind w:hanging="431"/>
      </w:pPr>
      <w:r>
        <w:t xml:space="preserve">Extensive staff </w:t>
      </w:r>
      <w:proofErr w:type="spellStart"/>
      <w:r>
        <w:t>tråining</w:t>
      </w:r>
      <w:proofErr w:type="spellEnd"/>
      <w:r>
        <w:t xml:space="preserve"> and maintenance of TB control infrastructure is necessary due to the complicated issues with TB. Management of the COVID-19 response will be very similar.</w:t>
      </w:r>
    </w:p>
    <w:p w14:paraId="0FC2A881" w14:textId="39C727A4" w:rsidR="005B7FBB" w:rsidRDefault="005B7FBB" w:rsidP="005B7FBB">
      <w:pPr>
        <w:spacing w:after="320" w:line="250" w:lineRule="auto"/>
        <w:ind w:left="933"/>
      </w:pPr>
    </w:p>
    <w:p w14:paraId="2848A30F" w14:textId="05A4402F" w:rsidR="005B7FBB" w:rsidRDefault="005B7FBB" w:rsidP="005B7FBB">
      <w:pPr>
        <w:spacing w:after="320" w:line="250" w:lineRule="auto"/>
        <w:ind w:left="933"/>
      </w:pPr>
    </w:p>
    <w:p w14:paraId="093EF45D" w14:textId="4F314A7B" w:rsidR="005B7FBB" w:rsidRDefault="005B7FBB" w:rsidP="005B7FBB">
      <w:pPr>
        <w:spacing w:after="320" w:line="250" w:lineRule="auto"/>
        <w:ind w:left="933"/>
      </w:pPr>
    </w:p>
    <w:p w14:paraId="31034174" w14:textId="64F2C0C7" w:rsidR="005B7FBB" w:rsidRDefault="005B7FBB" w:rsidP="005B7FBB">
      <w:pPr>
        <w:spacing w:after="320" w:line="250" w:lineRule="auto"/>
        <w:ind w:left="933"/>
      </w:pPr>
    </w:p>
    <w:p w14:paraId="4FDA70A1" w14:textId="0A1F9E44" w:rsidR="005B7FBB" w:rsidRDefault="005B7FBB" w:rsidP="005B7FBB">
      <w:pPr>
        <w:spacing w:after="320" w:line="250" w:lineRule="auto"/>
        <w:ind w:left="933"/>
      </w:pPr>
    </w:p>
    <w:p w14:paraId="7A075F01" w14:textId="07D4B46F" w:rsidR="005B7FBB" w:rsidRDefault="005B7FBB" w:rsidP="005B7FBB">
      <w:pPr>
        <w:spacing w:after="320" w:line="250" w:lineRule="auto"/>
        <w:ind w:left="933"/>
      </w:pPr>
    </w:p>
    <w:p w14:paraId="061ABE99" w14:textId="4B0EB6DE" w:rsidR="005B7FBB" w:rsidRDefault="005B7FBB" w:rsidP="005B7FBB">
      <w:pPr>
        <w:spacing w:after="320" w:line="250" w:lineRule="auto"/>
        <w:ind w:left="933"/>
      </w:pPr>
    </w:p>
    <w:p w14:paraId="0E8A40D6" w14:textId="68E61194" w:rsidR="005B7FBB" w:rsidRDefault="005B7FBB" w:rsidP="005B7FBB">
      <w:pPr>
        <w:spacing w:after="320" w:line="250" w:lineRule="auto"/>
        <w:ind w:left="933"/>
      </w:pPr>
    </w:p>
    <w:p w14:paraId="5D3D51AD" w14:textId="14733DCE" w:rsidR="005B7FBB" w:rsidRDefault="005B7FBB" w:rsidP="005B7FBB">
      <w:pPr>
        <w:spacing w:after="320" w:line="250" w:lineRule="auto"/>
        <w:ind w:left="933"/>
      </w:pPr>
    </w:p>
    <w:p w14:paraId="2416C727" w14:textId="18E2E94E" w:rsidR="005B7FBB" w:rsidRDefault="005B7FBB" w:rsidP="005B7FBB">
      <w:pPr>
        <w:spacing w:after="320" w:line="250" w:lineRule="auto"/>
        <w:ind w:left="933"/>
      </w:pPr>
    </w:p>
    <w:p w14:paraId="541D0969" w14:textId="78FEE432" w:rsidR="005B7FBB" w:rsidRDefault="005B7FBB" w:rsidP="005B7FBB">
      <w:pPr>
        <w:spacing w:after="320" w:line="250" w:lineRule="auto"/>
        <w:ind w:left="933"/>
      </w:pPr>
    </w:p>
    <w:p w14:paraId="6585574F" w14:textId="4773695C" w:rsidR="005B7FBB" w:rsidRDefault="005B7FBB" w:rsidP="005B7FBB">
      <w:pPr>
        <w:spacing w:after="320" w:line="250" w:lineRule="auto"/>
        <w:ind w:left="933"/>
      </w:pPr>
    </w:p>
    <w:p w14:paraId="319DCB56" w14:textId="0D8E5EB6" w:rsidR="005B7FBB" w:rsidRDefault="005B7FBB" w:rsidP="005B7FBB">
      <w:pPr>
        <w:spacing w:after="320" w:line="250" w:lineRule="auto"/>
        <w:ind w:left="933"/>
      </w:pPr>
    </w:p>
    <w:p w14:paraId="29D43600" w14:textId="4D285539" w:rsidR="005B7FBB" w:rsidRDefault="005B7FBB" w:rsidP="005B7FBB">
      <w:pPr>
        <w:spacing w:after="320" w:line="250" w:lineRule="auto"/>
        <w:ind w:left="933"/>
      </w:pPr>
    </w:p>
    <w:p w14:paraId="1F5A4087" w14:textId="646A4632" w:rsidR="005B7FBB" w:rsidRDefault="005B7FBB" w:rsidP="005B7FBB">
      <w:pPr>
        <w:spacing w:after="320" w:line="250" w:lineRule="auto"/>
        <w:ind w:left="933"/>
      </w:pPr>
    </w:p>
    <w:p w14:paraId="3C7B9666" w14:textId="77777777" w:rsidR="005B7FBB" w:rsidRDefault="005B7FBB">
      <w:pPr>
        <w:spacing w:line="469" w:lineRule="auto"/>
        <w:ind w:left="36" w:firstLine="65"/>
      </w:pPr>
      <w:r>
        <w:t xml:space="preserve">RESOLUTION No. 2020 - </w:t>
      </w:r>
      <w:r>
        <w:rPr>
          <w:noProof/>
        </w:rPr>
        <w:drawing>
          <wp:inline distT="0" distB="0" distL="0" distR="0" wp14:anchorId="442336E4" wp14:editId="15FDAD16">
            <wp:extent cx="538230" cy="209835"/>
            <wp:effectExtent l="0" t="0" r="0" b="0"/>
            <wp:docPr id="2119" name="Picture 2119"/>
            <wp:cNvGraphicFramePr/>
            <a:graphic xmlns:a="http://schemas.openxmlformats.org/drawingml/2006/main">
              <a:graphicData uri="http://schemas.openxmlformats.org/drawingml/2006/picture">
                <pic:pic xmlns:pic="http://schemas.openxmlformats.org/drawingml/2006/picture">
                  <pic:nvPicPr>
                    <pic:cNvPr id="2119" name="Picture 2119"/>
                    <pic:cNvPicPr/>
                  </pic:nvPicPr>
                  <pic:blipFill>
                    <a:blip r:embed="rId6"/>
                    <a:stretch>
                      <a:fillRect/>
                    </a:stretch>
                  </pic:blipFill>
                  <pic:spPr>
                    <a:xfrm>
                      <a:off x="0" y="0"/>
                      <a:ext cx="538230" cy="209835"/>
                    </a:xfrm>
                    <a:prstGeom prst="rect">
                      <a:avLst/>
                    </a:prstGeom>
                  </pic:spPr>
                </pic:pic>
              </a:graphicData>
            </a:graphic>
          </wp:inline>
        </w:drawing>
      </w:r>
      <w:r>
        <w:t>COVID-19 Response</w:t>
      </w:r>
    </w:p>
    <w:p w14:paraId="6C458924" w14:textId="77777777" w:rsidR="005B7FBB" w:rsidRDefault="005B7FBB">
      <w:pPr>
        <w:spacing w:after="220"/>
        <w:ind w:left="53" w:right="7"/>
      </w:pPr>
      <w:r>
        <w:t xml:space="preserve">DATE: </w:t>
      </w:r>
      <w:r>
        <w:rPr>
          <w:noProof/>
        </w:rPr>
        <mc:AlternateContent>
          <mc:Choice Requires="wpg">
            <w:drawing>
              <wp:inline distT="0" distB="0" distL="0" distR="0" wp14:anchorId="3FE5D9D1" wp14:editId="6FE202EF">
                <wp:extent cx="1158562" cy="246328"/>
                <wp:effectExtent l="0" t="0" r="0" b="0"/>
                <wp:docPr id="13188" name="Group 13188"/>
                <wp:cNvGraphicFramePr/>
                <a:graphic xmlns:a="http://schemas.openxmlformats.org/drawingml/2006/main">
                  <a:graphicData uri="http://schemas.microsoft.com/office/word/2010/wordprocessingGroup">
                    <wpg:wgp>
                      <wpg:cNvGrpSpPr/>
                      <wpg:grpSpPr>
                        <a:xfrm>
                          <a:off x="0" y="0"/>
                          <a:ext cx="1158562" cy="246328"/>
                          <a:chOff x="0" y="0"/>
                          <a:chExt cx="1158562" cy="246328"/>
                        </a:xfrm>
                      </wpg:grpSpPr>
                      <pic:pic xmlns:pic="http://schemas.openxmlformats.org/drawingml/2006/picture">
                        <pic:nvPicPr>
                          <pic:cNvPr id="13716" name="Picture 13716"/>
                          <pic:cNvPicPr/>
                        </pic:nvPicPr>
                        <pic:blipFill>
                          <a:blip r:embed="rId7"/>
                          <a:stretch>
                            <a:fillRect/>
                          </a:stretch>
                        </pic:blipFill>
                        <pic:spPr>
                          <a:xfrm>
                            <a:off x="0" y="18246"/>
                            <a:ext cx="1158562" cy="228082"/>
                          </a:xfrm>
                          <a:prstGeom prst="rect">
                            <a:avLst/>
                          </a:prstGeom>
                        </pic:spPr>
                      </pic:pic>
                      <wps:wsp>
                        <wps:cNvPr id="30" name="Rectangle 30"/>
                        <wps:cNvSpPr/>
                        <wps:spPr>
                          <a:xfrm>
                            <a:off x="597526" y="0"/>
                            <a:ext cx="90997" cy="175942"/>
                          </a:xfrm>
                          <a:prstGeom prst="rect">
                            <a:avLst/>
                          </a:prstGeom>
                          <a:ln>
                            <a:noFill/>
                          </a:ln>
                        </wps:spPr>
                        <wps:txbx>
                          <w:txbxContent>
                            <w:p w14:paraId="34578384" w14:textId="77777777" w:rsidR="005B7FBB" w:rsidRDefault="005B7FBB">
                              <w:pPr>
                                <w:spacing w:after="160" w:line="259" w:lineRule="auto"/>
                                <w:ind w:left="0"/>
                              </w:pPr>
                              <w:r>
                                <w:rPr>
                                  <w:sz w:val="46"/>
                                </w:rPr>
                                <w:t>-</w:t>
                              </w:r>
                            </w:p>
                          </w:txbxContent>
                        </wps:txbx>
                        <wps:bodyPr horzOverflow="overflow" vert="horz" lIns="0" tIns="0" rIns="0" bIns="0" rtlCol="0">
                          <a:noAutofit/>
                        </wps:bodyPr>
                      </wps:wsp>
                    </wpg:wgp>
                  </a:graphicData>
                </a:graphic>
              </wp:inline>
            </w:drawing>
          </mc:Choice>
          <mc:Fallback>
            <w:pict>
              <v:group w14:anchorId="3FE5D9D1" id="Group 13188" o:spid="_x0000_s1026" style="width:91.25pt;height:19.4pt;mso-position-horizontal-relative:char;mso-position-vertical-relative:line" coordsize="11585,24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16" o:spid="_x0000_s1027" type="#_x0000_t75" style="position:absolute;top:182;width:11585;height:2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">
                  <v:imagedata r:id="rId8" o:title=""/>
                </v:shape>
                <v:rect id="Rectangle 30" o:spid="_x0000_s1028" style="position:absolute;left:5975;width:910;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4578384" w14:textId="77777777" w:rsidR="005B7FBB" w:rsidRDefault="005B7FBB">
                        <w:pPr>
                          <w:spacing w:after="160" w:line="259" w:lineRule="auto"/>
                          <w:ind w:left="0"/>
                        </w:pPr>
                        <w:r>
                          <w:rPr>
                            <w:sz w:val="46"/>
                          </w:rPr>
                          <w:t>-</w:t>
                        </w:r>
                      </w:p>
                    </w:txbxContent>
                  </v:textbox>
                </v:rect>
                <w10:anchorlock/>
              </v:group>
            </w:pict>
          </mc:Fallback>
        </mc:AlternateContent>
      </w:r>
    </w:p>
    <w:p w14:paraId="42AB0BDC" w14:textId="77777777" w:rsidR="005B7FBB" w:rsidRDefault="005B7FBB">
      <w:pPr>
        <w:spacing w:after="183"/>
        <w:ind w:left="39" w:right="7"/>
      </w:pPr>
      <w:r>
        <w:t xml:space="preserve">WHEREAS, the Governor of the State of Illinois issued a Gubernatorial Disaster Proclamation on March 9, 2020, to remain in effect for 30 days regarding the outbreak of COVID-19 in Illinois, </w:t>
      </w:r>
      <w:proofErr w:type="gramStart"/>
      <w:r>
        <w:t>and;</w:t>
      </w:r>
      <w:proofErr w:type="gramEnd"/>
    </w:p>
    <w:p w14:paraId="36F2D269" w14:textId="77777777" w:rsidR="005B7FBB" w:rsidRDefault="005B7FBB">
      <w:pPr>
        <w:spacing w:after="198"/>
        <w:ind w:left="32" w:right="7"/>
      </w:pPr>
      <w:proofErr w:type="gramStart"/>
      <w:r>
        <w:t>WHEREAS,</w:t>
      </w:r>
      <w:proofErr w:type="gramEnd"/>
      <w:r>
        <w:t xml:space="preserve"> the Governor of the State of Illinois issued COVID„19 Executive Order No. 8 on March 20, 2020, effective through April 7, 2020 and;</w:t>
      </w:r>
    </w:p>
    <w:p w14:paraId="1C7ED7AB" w14:textId="77777777" w:rsidR="005B7FBB" w:rsidRDefault="005B7FBB">
      <w:pPr>
        <w:spacing w:after="218"/>
        <w:ind w:left="32" w:right="7"/>
      </w:pPr>
      <w:proofErr w:type="gramStart"/>
      <w:r>
        <w:t>WHEREAS,</w:t>
      </w:r>
      <w:proofErr w:type="gramEnd"/>
      <w:r>
        <w:t xml:space="preserve"> COVID-19 Executive Order No. 8 prohibits any gathering of more than ten people unless exempted under the Order; and</w:t>
      </w:r>
    </w:p>
    <w:p w14:paraId="49248693" w14:textId="77777777" w:rsidR="005B7FBB" w:rsidRDefault="005B7FBB">
      <w:pPr>
        <w:spacing w:after="244" w:line="216" w:lineRule="auto"/>
        <w:ind w:left="24" w:right="215"/>
      </w:pPr>
      <w:r>
        <w:t xml:space="preserve">WHEREAS, COVID-19 Executive Order No. 8 directs government bodies to determine Essential Governmental Functions and identify employees and/or contractors necessary to the performance of those functions, but defines Essential Government Functions as "all services provided by . . . any </w:t>
      </w:r>
      <w:r>
        <w:rPr>
          <w:noProof/>
        </w:rPr>
        <w:drawing>
          <wp:inline distT="0" distB="0" distL="0" distR="0" wp14:anchorId="4C978D20" wp14:editId="6D0DD9AB">
            <wp:extent cx="150522" cy="18247"/>
            <wp:effectExtent l="0" t="0" r="0" b="0"/>
            <wp:docPr id="13717" name="Picture 13717"/>
            <wp:cNvGraphicFramePr/>
            <a:graphic xmlns:a="http://schemas.openxmlformats.org/drawingml/2006/main">
              <a:graphicData uri="http://schemas.openxmlformats.org/drawingml/2006/picture">
                <pic:pic xmlns:pic="http://schemas.openxmlformats.org/drawingml/2006/picture">
                  <pic:nvPicPr>
                    <pic:cNvPr id="13717" name="Picture 13717"/>
                    <pic:cNvPicPr/>
                  </pic:nvPicPr>
                  <pic:blipFill>
                    <a:blip r:embed="rId9"/>
                    <a:stretch>
                      <a:fillRect/>
                    </a:stretch>
                  </pic:blipFill>
                  <pic:spPr>
                    <a:xfrm>
                      <a:off x="0" y="0"/>
                      <a:ext cx="150522" cy="18247"/>
                    </a:xfrm>
                    <a:prstGeom prst="rect">
                      <a:avLst/>
                    </a:prstGeom>
                  </pic:spPr>
                </pic:pic>
              </a:graphicData>
            </a:graphic>
          </wp:inline>
        </w:drawing>
      </w:r>
      <w:r>
        <w:t>county . . . needed to ensure the continuing operation of the government agencies or to provide for or support the health, safety and welfare of the public"; and</w:t>
      </w:r>
    </w:p>
    <w:p w14:paraId="194B8BDF" w14:textId="77777777" w:rsidR="005B7FBB" w:rsidRDefault="005B7FBB">
      <w:pPr>
        <w:spacing w:after="182"/>
        <w:ind w:left="17" w:right="7"/>
      </w:pPr>
      <w:r>
        <w:t>WHEREAS, the Illinois Counties Code gives each county the power, among other things, to "regulate and fix the days and the hours of opening and closing of [all offices of all county officers at the county seat of each county], except when the days and the hours of opening and closing of the office of any county officer are otherwise fixed by law; but the power herein conferred shall not apply to the office of State's Attorney and the offices of judges and clerks of courts"; and</w:t>
      </w:r>
    </w:p>
    <w:p w14:paraId="0241B505" w14:textId="77777777" w:rsidR="005B7FBB" w:rsidRDefault="005B7FBB">
      <w:pPr>
        <w:spacing w:after="192"/>
        <w:ind w:left="17" w:right="366"/>
      </w:pPr>
      <w:proofErr w:type="gramStart"/>
      <w:r>
        <w:t>WHEREAS,</w:t>
      </w:r>
      <w:proofErr w:type="gramEnd"/>
      <w:r>
        <w:t xml:space="preserve"> this Resolution is adopted with the authority and agreement of Pike County Circuit Clerk Bryce Gleckler, Pike County State's Attorney Zachary Boren, and Pike County Resident Circuit Judge J. Frank McCartney; and</w:t>
      </w:r>
    </w:p>
    <w:p w14:paraId="2DCA2D7A" w14:textId="77777777" w:rsidR="005B7FBB" w:rsidRDefault="005B7FBB">
      <w:pPr>
        <w:spacing w:after="189"/>
        <w:ind w:left="10" w:right="395"/>
      </w:pPr>
      <w:proofErr w:type="gramStart"/>
      <w:r>
        <w:t>WHEREAS,</w:t>
      </w:r>
      <w:proofErr w:type="gramEnd"/>
      <w:r>
        <w:t xml:space="preserve"> the Pike County Board intends to use its authority as the governing body of the County of Pike to address certain issues relating to Essential Governmental Functions and access to county buildings while the Gubernatorial Disaster Proclamation remains in effect.</w:t>
      </w:r>
    </w:p>
    <w:p w14:paraId="403F5EB0" w14:textId="77777777" w:rsidR="005B7FBB" w:rsidRDefault="005B7FBB">
      <w:pPr>
        <w:spacing w:after="189"/>
        <w:ind w:left="24" w:right="7"/>
      </w:pPr>
      <w:r>
        <w:t>NOW, THEREFORE, IT BE AND IS HEREBY RESOLVED:</w:t>
      </w:r>
    </w:p>
    <w:p w14:paraId="5A206DB6" w14:textId="77777777" w:rsidR="005B7FBB" w:rsidRDefault="005B7FBB">
      <w:pPr>
        <w:spacing w:after="11" w:line="272" w:lineRule="auto"/>
        <w:ind w:left="721" w:right="43" w:hanging="362"/>
      </w:pPr>
      <w:r>
        <w:t xml:space="preserve">1. Effective immediately and </w:t>
      </w:r>
      <w:proofErr w:type="gramStart"/>
      <w:r>
        <w:t>as long as</w:t>
      </w:r>
      <w:proofErr w:type="gramEnd"/>
      <w:r>
        <w:t xml:space="preserve"> a Gubernatorial Disaster Proclamation remains in effect relating to COVID-19 in Illinois, access to the following County offices will be restricted as follows:</w:t>
      </w:r>
    </w:p>
    <w:p w14:paraId="291DCEE9" w14:textId="77777777" w:rsidR="005B7FBB" w:rsidRDefault="005B7FBB">
      <w:pPr>
        <w:pStyle w:val="Heading1"/>
        <w:ind w:left="1116"/>
      </w:pPr>
      <w:r>
        <w:lastRenderedPageBreak/>
        <w:t>a. Pike County Circuit Clerk's office (217-285-6612)</w:t>
      </w:r>
    </w:p>
    <w:p w14:paraId="77979AC8" w14:textId="77777777" w:rsidR="005B7FBB" w:rsidRDefault="005B7FBB" w:rsidP="005B7FBB">
      <w:pPr>
        <w:numPr>
          <w:ilvl w:val="0"/>
          <w:numId w:val="4"/>
        </w:numPr>
        <w:spacing w:after="5" w:line="265" w:lineRule="auto"/>
        <w:ind w:left="2198" w:right="122" w:hanging="388"/>
        <w:jc w:val="both"/>
      </w:pPr>
      <w:r>
        <w:t xml:space="preserve">When possible please pay traffic citations or fines online. Information is available at </w:t>
      </w:r>
      <w:proofErr w:type="gramStart"/>
      <w:r>
        <w:rPr>
          <w:u w:val="single" w:color="000000"/>
        </w:rPr>
        <w:t>https://www.pikecountvil.org/circuit-court/</w:t>
      </w:r>
      <w:r>
        <w:t>, or</w:t>
      </w:r>
      <w:proofErr w:type="gramEnd"/>
      <w:r>
        <w:t xml:space="preserve"> call the office with questions. Payment may also be mailed to Pike County Circuit Clerk, 100 E. Washington St., Pittsfield, IL 62363.</w:t>
      </w:r>
    </w:p>
    <w:p w14:paraId="0E19D834" w14:textId="77777777" w:rsidR="005B7FBB" w:rsidRDefault="005B7FBB" w:rsidP="005B7FBB">
      <w:pPr>
        <w:numPr>
          <w:ilvl w:val="0"/>
          <w:numId w:val="4"/>
        </w:numPr>
        <w:spacing w:after="5" w:line="265" w:lineRule="auto"/>
        <w:ind w:left="2198" w:right="122" w:hanging="388"/>
        <w:jc w:val="both"/>
      </w:pPr>
      <w:r>
        <w:t>When possible please pay child support/maintenance by check or money order payable to the recipient. Payments may be mailed to Pike County Circuit Clerk, 100 E. Washington St., Pittsfield, IL 62363.</w:t>
      </w:r>
    </w:p>
    <w:p w14:paraId="10880BF3" w14:textId="77777777" w:rsidR="005B7FBB" w:rsidRDefault="005B7FBB" w:rsidP="005B7FBB">
      <w:pPr>
        <w:numPr>
          <w:ilvl w:val="0"/>
          <w:numId w:val="4"/>
        </w:numPr>
        <w:spacing w:after="31" w:line="265" w:lineRule="auto"/>
        <w:ind w:left="2198" w:right="122" w:hanging="388"/>
        <w:jc w:val="both"/>
      </w:pPr>
      <w:r>
        <w:t xml:space="preserve">Passport processing is </w:t>
      </w:r>
      <w:proofErr w:type="gramStart"/>
      <w:r>
        <w:t>temporarily suspended</w:t>
      </w:r>
      <w:proofErr w:type="gramEnd"/>
      <w:r>
        <w:t>.</w:t>
      </w:r>
    </w:p>
    <w:p w14:paraId="4E3F2093" w14:textId="77777777" w:rsidR="005B7FBB" w:rsidRDefault="005B7FBB">
      <w:pPr>
        <w:tabs>
          <w:tab w:val="center" w:pos="1200"/>
          <w:tab w:val="center" w:pos="3994"/>
        </w:tabs>
        <w:ind w:left="0"/>
      </w:pPr>
      <w:r>
        <w:tab/>
        <w:t>b.</w:t>
      </w:r>
      <w:r>
        <w:tab/>
        <w:t>Pike County Clerk and Recorder's office (217-285-6812)</w:t>
      </w:r>
    </w:p>
    <w:p w14:paraId="66D18330" w14:textId="77777777" w:rsidR="005B7FBB" w:rsidRDefault="005B7FBB">
      <w:pPr>
        <w:ind w:left="1810" w:right="539" w:firstLine="50"/>
      </w:pPr>
      <w:proofErr w:type="spellStart"/>
      <w:r>
        <w:t>i</w:t>
      </w:r>
      <w:proofErr w:type="spellEnd"/>
      <w:r>
        <w:t>. Employees will continue to provide all Essential Governmental Functions. ii. Public access to the office is restricted.</w:t>
      </w:r>
    </w:p>
    <w:p w14:paraId="0EA2B5D6" w14:textId="77777777" w:rsidR="005B7FBB" w:rsidRDefault="005B7FBB">
      <w:pPr>
        <w:spacing w:after="52"/>
        <w:ind w:left="1820" w:right="330"/>
      </w:pPr>
      <w:r>
        <w:t xml:space="preserve">iii. Please call the office to schedule an appointment for business that is allowed pursuant to COVID-19 Executive Order No. 8. iv. Updated information is always available at </w:t>
      </w:r>
      <w:r>
        <w:rPr>
          <w:u w:val="single" w:color="000000"/>
        </w:rPr>
        <w:t>https://www.pikecountvil.org/countv-clerkl</w:t>
      </w:r>
      <w:r>
        <w:t>.</w:t>
      </w:r>
    </w:p>
    <w:p w14:paraId="13268DB7" w14:textId="77777777" w:rsidR="005B7FBB" w:rsidRDefault="005B7FBB" w:rsidP="005B7FBB">
      <w:pPr>
        <w:pStyle w:val="Heading1"/>
        <w:keepLines/>
        <w:numPr>
          <w:ilvl w:val="0"/>
          <w:numId w:val="9"/>
        </w:numPr>
        <w:spacing w:after="5" w:line="259" w:lineRule="auto"/>
        <w:ind w:left="1472" w:hanging="366"/>
        <w:contextualSpacing w:val="0"/>
        <w:jc w:val="left"/>
      </w:pPr>
      <w:r>
        <w:t>Pike County Circuit Court for the Eighth Judicial Circuit</w:t>
      </w:r>
    </w:p>
    <w:p w14:paraId="49175715" w14:textId="77777777" w:rsidR="005B7FBB" w:rsidRDefault="005B7FBB" w:rsidP="005B7FBB">
      <w:pPr>
        <w:numPr>
          <w:ilvl w:val="0"/>
          <w:numId w:val="5"/>
        </w:numPr>
        <w:spacing w:after="11" w:line="272" w:lineRule="auto"/>
        <w:ind w:left="2190" w:right="25" w:hanging="323"/>
      </w:pPr>
      <w:r>
        <w:t>All courts of the Eighth Judicial Circuit are operating at a reduced capacity, performing only essential functions. Until further notice, the following court cases will be held as scheduled, with appearances expected for all litigants unless travel or health exemptions apply:</w:t>
      </w:r>
    </w:p>
    <w:p w14:paraId="1F74A3E9" w14:textId="77777777" w:rsidR="005B7FBB" w:rsidRDefault="005B7FBB" w:rsidP="005B7FBB">
      <w:pPr>
        <w:numPr>
          <w:ilvl w:val="1"/>
          <w:numId w:val="5"/>
        </w:numPr>
        <w:spacing w:after="5" w:line="265" w:lineRule="auto"/>
        <w:ind w:left="2930" w:right="7" w:hanging="366"/>
        <w:jc w:val="both"/>
      </w:pPr>
      <w:r>
        <w:t xml:space="preserve">All matters with individuals in custody including bond </w:t>
      </w:r>
      <w:proofErr w:type="gramStart"/>
      <w:r>
        <w:t>court;</w:t>
      </w:r>
      <w:proofErr w:type="gramEnd"/>
    </w:p>
    <w:p w14:paraId="58C0EEF8" w14:textId="77777777" w:rsidR="005B7FBB" w:rsidRDefault="005B7FBB" w:rsidP="005B7FBB">
      <w:pPr>
        <w:numPr>
          <w:ilvl w:val="1"/>
          <w:numId w:val="5"/>
        </w:numPr>
        <w:spacing w:after="5" w:line="265" w:lineRule="auto"/>
        <w:ind w:left="2930" w:right="7" w:hanging="366"/>
        <w:jc w:val="both"/>
      </w:pPr>
      <w:r>
        <w:t xml:space="preserve">Criminal felony matters except probation and payment </w:t>
      </w:r>
      <w:proofErr w:type="gramStart"/>
      <w:r>
        <w:t>reviews;</w:t>
      </w:r>
      <w:proofErr w:type="gramEnd"/>
    </w:p>
    <w:p w14:paraId="7C9C8B50" w14:textId="77777777" w:rsidR="005B7FBB" w:rsidRDefault="005B7FBB" w:rsidP="005B7FBB">
      <w:pPr>
        <w:numPr>
          <w:ilvl w:val="1"/>
          <w:numId w:val="5"/>
        </w:numPr>
        <w:spacing w:after="5" w:line="265" w:lineRule="auto"/>
        <w:ind w:left="2930" w:right="7" w:hanging="366"/>
        <w:jc w:val="both"/>
      </w:pPr>
      <w:r>
        <w:t>Juvenile temporary custody (shelter care</w:t>
      </w:r>
      <w:proofErr w:type="gramStart"/>
      <w:r>
        <w:t>);</w:t>
      </w:r>
      <w:proofErr w:type="gramEnd"/>
    </w:p>
    <w:p w14:paraId="1C99797F" w14:textId="77777777" w:rsidR="005B7FBB" w:rsidRDefault="005B7FBB" w:rsidP="005B7FBB">
      <w:pPr>
        <w:numPr>
          <w:ilvl w:val="1"/>
          <w:numId w:val="5"/>
        </w:numPr>
        <w:spacing w:after="41" w:line="265" w:lineRule="auto"/>
        <w:ind w:left="2930" w:right="7" w:hanging="366"/>
        <w:jc w:val="both"/>
      </w:pPr>
      <w:r>
        <w:t xml:space="preserve">Juvenile detention </w:t>
      </w:r>
      <w:proofErr w:type="gramStart"/>
      <w:r>
        <w:t>hearings;</w:t>
      </w:r>
      <w:proofErr w:type="gramEnd"/>
    </w:p>
    <w:p w14:paraId="46D6B34F" w14:textId="77777777" w:rsidR="005B7FBB" w:rsidRDefault="005B7FBB" w:rsidP="005B7FBB">
      <w:pPr>
        <w:numPr>
          <w:ilvl w:val="1"/>
          <w:numId w:val="5"/>
        </w:numPr>
        <w:spacing w:after="5" w:line="265" w:lineRule="auto"/>
        <w:ind w:left="2930" w:right="7" w:hanging="366"/>
        <w:jc w:val="both"/>
      </w:pPr>
      <w:r>
        <w:t xml:space="preserve">Petitions for Emergency Orders of </w:t>
      </w:r>
      <w:proofErr w:type="gramStart"/>
      <w:r>
        <w:t>Protection;</w:t>
      </w:r>
      <w:proofErr w:type="gramEnd"/>
    </w:p>
    <w:p w14:paraId="35A9C40D" w14:textId="77777777" w:rsidR="005B7FBB" w:rsidRDefault="005B7FBB" w:rsidP="005B7FBB">
      <w:pPr>
        <w:numPr>
          <w:ilvl w:val="1"/>
          <w:numId w:val="5"/>
        </w:numPr>
        <w:spacing w:after="5" w:line="265" w:lineRule="auto"/>
        <w:ind w:left="2930" w:right="7" w:hanging="366"/>
        <w:jc w:val="both"/>
      </w:pPr>
      <w:r>
        <w:t xml:space="preserve">Hearings for Plenary Orders of </w:t>
      </w:r>
      <w:proofErr w:type="gramStart"/>
      <w:r>
        <w:t>Protection;</w:t>
      </w:r>
      <w:proofErr w:type="gramEnd"/>
    </w:p>
    <w:p w14:paraId="4CD30535" w14:textId="77777777" w:rsidR="005B7FBB" w:rsidRDefault="005B7FBB" w:rsidP="005B7FBB">
      <w:pPr>
        <w:numPr>
          <w:ilvl w:val="1"/>
          <w:numId w:val="5"/>
        </w:numPr>
        <w:spacing w:after="5" w:line="265" w:lineRule="auto"/>
        <w:ind w:left="2930" w:right="7" w:hanging="366"/>
        <w:jc w:val="both"/>
      </w:pPr>
      <w:r>
        <w:t xml:space="preserve">Emergency hearings on family matters (D and F cases) as scheduled by the </w:t>
      </w:r>
      <w:proofErr w:type="gramStart"/>
      <w:r>
        <w:t>court;</w:t>
      </w:r>
      <w:proofErr w:type="gramEnd"/>
    </w:p>
    <w:p w14:paraId="567B9DF7" w14:textId="77777777" w:rsidR="005B7FBB" w:rsidRDefault="005B7FBB" w:rsidP="005B7FBB">
      <w:pPr>
        <w:numPr>
          <w:ilvl w:val="1"/>
          <w:numId w:val="5"/>
        </w:numPr>
        <w:spacing w:after="36" w:line="265" w:lineRule="auto"/>
        <w:ind w:left="2930" w:right="7" w:hanging="366"/>
        <w:jc w:val="both"/>
      </w:pPr>
      <w:r>
        <w:t xml:space="preserve">Statutory Summary Suspension </w:t>
      </w:r>
      <w:proofErr w:type="gramStart"/>
      <w:r>
        <w:t>hearings;</w:t>
      </w:r>
      <w:proofErr w:type="gramEnd"/>
    </w:p>
    <w:p w14:paraId="5F67F328" w14:textId="77777777" w:rsidR="005B7FBB" w:rsidRDefault="005B7FBB" w:rsidP="005B7FBB">
      <w:pPr>
        <w:numPr>
          <w:ilvl w:val="1"/>
          <w:numId w:val="5"/>
        </w:numPr>
        <w:spacing w:after="5" w:line="265" w:lineRule="auto"/>
        <w:ind w:left="2930" w:right="7" w:hanging="366"/>
        <w:jc w:val="both"/>
      </w:pPr>
      <w:r>
        <w:t xml:space="preserve">Mental Health </w:t>
      </w:r>
      <w:proofErr w:type="gramStart"/>
      <w:r>
        <w:t>hearings;</w:t>
      </w:r>
      <w:proofErr w:type="gramEnd"/>
    </w:p>
    <w:p w14:paraId="31E82AFC" w14:textId="77777777" w:rsidR="005B7FBB" w:rsidRDefault="005B7FBB" w:rsidP="005B7FBB">
      <w:pPr>
        <w:numPr>
          <w:ilvl w:val="1"/>
          <w:numId w:val="5"/>
        </w:numPr>
        <w:spacing w:after="5" w:line="265" w:lineRule="auto"/>
        <w:ind w:left="2930" w:right="7" w:hanging="366"/>
        <w:jc w:val="both"/>
      </w:pPr>
      <w:r>
        <w:t>Any other emergency hearings as scheduled by the Judge assigned.</w:t>
      </w:r>
    </w:p>
    <w:p w14:paraId="32C5DD24" w14:textId="77777777" w:rsidR="005B7FBB" w:rsidRDefault="005B7FBB" w:rsidP="005B7FBB">
      <w:pPr>
        <w:numPr>
          <w:ilvl w:val="0"/>
          <w:numId w:val="5"/>
        </w:numPr>
        <w:spacing w:after="60" w:line="265" w:lineRule="auto"/>
        <w:ind w:left="2190" w:right="25" w:hanging="323"/>
      </w:pPr>
      <w:r>
        <w:t>Attorneys and litigants with scheduled matters should appear unless unable to appear because of health exemptions. Please contact the Circuit Clerk's office to confirm court proceedings (217-285-6612).</w:t>
      </w:r>
    </w:p>
    <w:p w14:paraId="6BC16E84" w14:textId="77777777" w:rsidR="005B7FBB" w:rsidRDefault="005B7FBB" w:rsidP="005B7FBB">
      <w:pPr>
        <w:numPr>
          <w:ilvl w:val="0"/>
          <w:numId w:val="6"/>
        </w:numPr>
        <w:spacing w:after="5" w:line="265" w:lineRule="auto"/>
        <w:ind w:right="7" w:hanging="366"/>
        <w:jc w:val="both"/>
      </w:pPr>
      <w:r>
        <w:t>Pike County Probation Department (217-285-2041)</w:t>
      </w:r>
    </w:p>
    <w:p w14:paraId="76B99FE2" w14:textId="77777777" w:rsidR="005B7FBB" w:rsidRDefault="005B7FBB" w:rsidP="005B7FBB">
      <w:pPr>
        <w:numPr>
          <w:ilvl w:val="1"/>
          <w:numId w:val="6"/>
        </w:numPr>
        <w:spacing w:after="5" w:line="265" w:lineRule="auto"/>
        <w:ind w:left="2184" w:right="7" w:hanging="374"/>
        <w:jc w:val="both"/>
      </w:pPr>
      <w:r>
        <w:lastRenderedPageBreak/>
        <w:t>Clients should not report to the Probation Department unless a probation officer has scheduled an appointment or a drug test.</w:t>
      </w:r>
    </w:p>
    <w:p w14:paraId="4A378A86" w14:textId="77777777" w:rsidR="005B7FBB" w:rsidRDefault="005B7FBB" w:rsidP="005B7FBB">
      <w:pPr>
        <w:numPr>
          <w:ilvl w:val="1"/>
          <w:numId w:val="6"/>
        </w:numPr>
        <w:spacing w:after="5" w:line="265" w:lineRule="auto"/>
        <w:ind w:left="2184" w:right="7" w:hanging="374"/>
        <w:jc w:val="both"/>
      </w:pPr>
      <w:r>
        <w:t>Court-ordered drug testing is reduced to random only. This includes drug testing as a condition of bond.</w:t>
      </w:r>
    </w:p>
    <w:p w14:paraId="4FCA2666" w14:textId="77777777" w:rsidR="005B7FBB" w:rsidRDefault="005B7FBB" w:rsidP="005B7FBB">
      <w:pPr>
        <w:numPr>
          <w:ilvl w:val="1"/>
          <w:numId w:val="6"/>
        </w:numPr>
        <w:spacing w:after="39" w:line="265" w:lineRule="auto"/>
        <w:ind w:left="2184" w:right="7" w:hanging="374"/>
        <w:jc w:val="both"/>
      </w:pPr>
      <w:r>
        <w:t>To schedule an appointment, call 217-285-2041, or contact your individual probation officer.</w:t>
      </w:r>
    </w:p>
    <w:p w14:paraId="192FEA3A" w14:textId="77777777" w:rsidR="005B7FBB" w:rsidRDefault="005B7FBB" w:rsidP="005B7FBB">
      <w:pPr>
        <w:numPr>
          <w:ilvl w:val="0"/>
          <w:numId w:val="6"/>
        </w:numPr>
        <w:spacing w:after="5" w:line="265" w:lineRule="auto"/>
        <w:ind w:right="7" w:hanging="366"/>
        <w:jc w:val="both"/>
      </w:pPr>
      <w:r>
        <w:t>Pike County Public Defender's office (217-285-7000)</w:t>
      </w:r>
    </w:p>
    <w:p w14:paraId="5E397E5F" w14:textId="77777777" w:rsidR="005B7FBB" w:rsidRDefault="005B7FBB" w:rsidP="005B7FBB">
      <w:pPr>
        <w:numPr>
          <w:ilvl w:val="1"/>
          <w:numId w:val="6"/>
        </w:numPr>
        <w:spacing w:after="5" w:line="265" w:lineRule="auto"/>
        <w:ind w:left="2184" w:right="7" w:hanging="374"/>
        <w:jc w:val="both"/>
      </w:pPr>
      <w:r>
        <w:t>Employees will continue to provide all Essential Governmental Functions. ii. Public access to the office is restricted.</w:t>
      </w:r>
    </w:p>
    <w:p w14:paraId="5EB1F167" w14:textId="77777777" w:rsidR="005B7FBB" w:rsidRDefault="005B7FBB">
      <w:pPr>
        <w:ind w:left="2198" w:right="7" w:hanging="388"/>
      </w:pPr>
      <w:r>
        <w:t>iii. Please call the office to schedule an appointment for business that is allowed pursuant to COVID-19 Executive Order No. 8.</w:t>
      </w:r>
    </w:p>
    <w:p w14:paraId="6B86F606" w14:textId="77777777" w:rsidR="005B7FBB" w:rsidRDefault="005B7FBB">
      <w:pPr>
        <w:pStyle w:val="Heading1"/>
        <w:tabs>
          <w:tab w:val="center" w:pos="1174"/>
          <w:tab w:val="center" w:pos="3732"/>
        </w:tabs>
      </w:pPr>
      <w:r>
        <w:tab/>
        <w:t>f.</w:t>
      </w:r>
      <w:r>
        <w:tab/>
        <w:t>Pike County Sheriff's Department (217-285-5011)</w:t>
      </w:r>
    </w:p>
    <w:p w14:paraId="33993CD1" w14:textId="77777777" w:rsidR="005B7FBB" w:rsidRDefault="005B7FBB">
      <w:pPr>
        <w:ind w:left="1882" w:right="661" w:firstLine="50"/>
      </w:pPr>
      <w:proofErr w:type="spellStart"/>
      <w:r>
        <w:t>i</w:t>
      </w:r>
      <w:proofErr w:type="spellEnd"/>
      <w:r>
        <w:t xml:space="preserve">. Employees will continue to provide all Essential Governmental Functions. ii. The Pike County Sheriff has suspended all in-person visits to the </w:t>
      </w:r>
      <w:proofErr w:type="spellStart"/>
      <w:r>
        <w:t>Sheriffs</w:t>
      </w:r>
      <w:proofErr w:type="spellEnd"/>
      <w:r>
        <w:t xml:space="preserve"> Department. This includes visiting inmates in the Pike County Jail.</w:t>
      </w:r>
    </w:p>
    <w:p w14:paraId="18BEE27D" w14:textId="77777777" w:rsidR="005B7FBB" w:rsidRDefault="005B7FBB">
      <w:pPr>
        <w:spacing w:after="28"/>
        <w:ind w:left="1820" w:right="7"/>
      </w:pPr>
      <w:r>
        <w:t>iii. Please call the office for service requests, and for emergencies call 911.</w:t>
      </w:r>
    </w:p>
    <w:p w14:paraId="6E03909A" w14:textId="77777777" w:rsidR="005B7FBB" w:rsidRDefault="005B7FBB">
      <w:pPr>
        <w:pStyle w:val="Heading1"/>
        <w:tabs>
          <w:tab w:val="center" w:pos="1185"/>
          <w:tab w:val="center" w:pos="3868"/>
        </w:tabs>
      </w:pPr>
      <w:r>
        <w:tab/>
        <w:t>g.</w:t>
      </w:r>
      <w:r>
        <w:tab/>
        <w:t>Pike County State's Attorney's office (217-285-5646)</w:t>
      </w:r>
    </w:p>
    <w:p w14:paraId="19CF50D2" w14:textId="77777777" w:rsidR="005B7FBB" w:rsidRDefault="005B7FBB">
      <w:pPr>
        <w:ind w:left="1810" w:right="539" w:firstLine="50"/>
      </w:pPr>
      <w:proofErr w:type="spellStart"/>
      <w:r>
        <w:t>i</w:t>
      </w:r>
      <w:proofErr w:type="spellEnd"/>
      <w:r>
        <w:t>. Employees will continue to provide all Essential Governmental Functions. ii. Public access to the office is restricted.</w:t>
      </w:r>
    </w:p>
    <w:p w14:paraId="415C38EB" w14:textId="77777777" w:rsidR="005B7FBB" w:rsidRDefault="005B7FBB">
      <w:pPr>
        <w:spacing w:after="38"/>
        <w:ind w:left="2198" w:right="7" w:hanging="388"/>
      </w:pPr>
      <w:r>
        <w:t>iii. Please call the office to schedule an appointment for business that is allowed pursuant to COVID-19 Executive Order No. 8.</w:t>
      </w:r>
    </w:p>
    <w:p w14:paraId="0A0064CB" w14:textId="77777777" w:rsidR="005B7FBB" w:rsidRDefault="005B7FBB">
      <w:pPr>
        <w:pStyle w:val="Heading1"/>
        <w:tabs>
          <w:tab w:val="center" w:pos="1192"/>
          <w:tab w:val="center" w:pos="4260"/>
        </w:tabs>
      </w:pPr>
      <w:r>
        <w:tab/>
        <w:t>h.</w:t>
      </w:r>
      <w:r>
        <w:tab/>
        <w:t>Pike County Supervisor of Assessments office (217-285-2382)</w:t>
      </w:r>
    </w:p>
    <w:p w14:paraId="4C2775EB" w14:textId="77777777" w:rsidR="005B7FBB" w:rsidRDefault="005B7FBB">
      <w:pPr>
        <w:ind w:left="1810" w:right="546" w:firstLine="50"/>
      </w:pPr>
      <w:proofErr w:type="spellStart"/>
      <w:r>
        <w:t>i</w:t>
      </w:r>
      <w:proofErr w:type="spellEnd"/>
      <w:r>
        <w:t>. Employees will continue to provide all Essential Governmental Functions. ii. Public access to the office is restricted.</w:t>
      </w:r>
    </w:p>
    <w:p w14:paraId="20E39EBA" w14:textId="77777777" w:rsidR="005B7FBB" w:rsidRDefault="005B7FBB" w:rsidP="005B7FBB">
      <w:pPr>
        <w:numPr>
          <w:ilvl w:val="0"/>
          <w:numId w:val="7"/>
        </w:numPr>
        <w:spacing w:after="5" w:line="265" w:lineRule="auto"/>
        <w:ind w:left="2198" w:right="7" w:hanging="388"/>
        <w:jc w:val="both"/>
      </w:pPr>
      <w:r>
        <w:t>Please call the office to schedule an appointment for business that is allowed pursuant to COVID-19 Executive Order No. 8.</w:t>
      </w:r>
    </w:p>
    <w:p w14:paraId="574CFDB1" w14:textId="77777777" w:rsidR="005B7FBB" w:rsidRDefault="005B7FBB" w:rsidP="005B7FBB">
      <w:pPr>
        <w:numPr>
          <w:ilvl w:val="0"/>
          <w:numId w:val="7"/>
        </w:numPr>
        <w:spacing w:after="5" w:line="265" w:lineRule="auto"/>
        <w:ind w:left="2198" w:right="7" w:hanging="388"/>
        <w:jc w:val="both"/>
      </w:pPr>
      <w:r>
        <w:t xml:space="preserve">Information about the current assessment cycle is available at </w:t>
      </w:r>
      <w:r>
        <w:rPr>
          <w:u w:val="single" w:color="000000"/>
        </w:rPr>
        <w:t>https://www.pikecountvil.org/countv-assessor/</w:t>
      </w:r>
      <w:r>
        <w:t>.</w:t>
      </w:r>
    </w:p>
    <w:p w14:paraId="3FAD4B03" w14:textId="77777777" w:rsidR="005B7FBB" w:rsidRDefault="005B7FBB">
      <w:pPr>
        <w:spacing w:after="36"/>
        <w:ind w:left="1860" w:right="682" w:hanging="747"/>
      </w:pPr>
      <w:r>
        <w:rPr>
          <w:noProof/>
        </w:rPr>
        <w:drawing>
          <wp:inline distT="0" distB="0" distL="0" distR="0" wp14:anchorId="4764552E" wp14:editId="6F249A74">
            <wp:extent cx="50174" cy="91233"/>
            <wp:effectExtent l="0" t="0" r="0" b="0"/>
            <wp:docPr id="13721" name="Picture 13721"/>
            <wp:cNvGraphicFramePr/>
            <a:graphic xmlns:a="http://schemas.openxmlformats.org/drawingml/2006/main">
              <a:graphicData uri="http://schemas.openxmlformats.org/drawingml/2006/picture">
                <pic:pic xmlns:pic="http://schemas.openxmlformats.org/drawingml/2006/picture">
                  <pic:nvPicPr>
                    <pic:cNvPr id="13721" name="Picture 13721"/>
                    <pic:cNvPicPr/>
                  </pic:nvPicPr>
                  <pic:blipFill>
                    <a:blip r:embed="rId10"/>
                    <a:stretch>
                      <a:fillRect/>
                    </a:stretch>
                  </pic:blipFill>
                  <pic:spPr>
                    <a:xfrm>
                      <a:off x="0" y="0"/>
                      <a:ext cx="50174" cy="91233"/>
                    </a:xfrm>
                    <a:prstGeom prst="rect">
                      <a:avLst/>
                    </a:prstGeom>
                  </pic:spPr>
                </pic:pic>
              </a:graphicData>
            </a:graphic>
          </wp:inline>
        </w:drawing>
      </w:r>
      <w:r>
        <w:t xml:space="preserve">Pike County Treasurer's office (217-285-4218) </w:t>
      </w:r>
      <w:r>
        <w:rPr>
          <w:noProof/>
        </w:rPr>
        <w:drawing>
          <wp:inline distT="0" distB="0" distL="0" distR="0" wp14:anchorId="6A463EB0" wp14:editId="23DFCB2B">
            <wp:extent cx="50174" cy="95794"/>
            <wp:effectExtent l="0" t="0" r="0" b="0"/>
            <wp:docPr id="13723" name="Picture 13723"/>
            <wp:cNvGraphicFramePr/>
            <a:graphic xmlns:a="http://schemas.openxmlformats.org/drawingml/2006/main">
              <a:graphicData uri="http://schemas.openxmlformats.org/drawingml/2006/picture">
                <pic:pic xmlns:pic="http://schemas.openxmlformats.org/drawingml/2006/picture">
                  <pic:nvPicPr>
                    <pic:cNvPr id="13723" name="Picture 13723"/>
                    <pic:cNvPicPr/>
                  </pic:nvPicPr>
                  <pic:blipFill>
                    <a:blip r:embed="rId11"/>
                    <a:stretch>
                      <a:fillRect/>
                    </a:stretch>
                  </pic:blipFill>
                  <pic:spPr>
                    <a:xfrm>
                      <a:off x="0" y="0"/>
                      <a:ext cx="50174" cy="95794"/>
                    </a:xfrm>
                    <a:prstGeom prst="rect">
                      <a:avLst/>
                    </a:prstGeom>
                  </pic:spPr>
                </pic:pic>
              </a:graphicData>
            </a:graphic>
          </wp:inline>
        </w:drawing>
      </w:r>
      <w:r>
        <w:t>Employees will continue to provide all Essential Governmental Functions. ii. Public access to the office is restricted.</w:t>
      </w:r>
    </w:p>
    <w:p w14:paraId="76239884" w14:textId="77777777" w:rsidR="005B7FBB" w:rsidRDefault="005B7FBB" w:rsidP="005B7FBB">
      <w:pPr>
        <w:numPr>
          <w:ilvl w:val="0"/>
          <w:numId w:val="8"/>
        </w:numPr>
        <w:spacing w:after="28" w:line="265" w:lineRule="auto"/>
        <w:ind w:left="2198" w:right="7" w:hanging="388"/>
        <w:jc w:val="both"/>
      </w:pPr>
      <w:r>
        <w:t>Please call the office to schedule an appointment for business that is allowed pursuant to COVID-19 Executive Order No. 8.</w:t>
      </w:r>
    </w:p>
    <w:p w14:paraId="4E9EE568" w14:textId="77777777" w:rsidR="005B7FBB" w:rsidRDefault="005B7FBB" w:rsidP="005B7FBB">
      <w:pPr>
        <w:numPr>
          <w:ilvl w:val="0"/>
          <w:numId w:val="8"/>
        </w:numPr>
        <w:spacing w:after="27" w:line="265" w:lineRule="auto"/>
        <w:ind w:left="2198" w:right="7" w:hanging="388"/>
        <w:jc w:val="both"/>
      </w:pPr>
      <w:r>
        <w:lastRenderedPageBreak/>
        <w:t>Payment other than in-person is strongly advised. Please mail checks to Pike County Treasurer, 121 E. Washington St., Pittsfield, IL 62363.</w:t>
      </w:r>
    </w:p>
    <w:p w14:paraId="40D39E86" w14:textId="77777777" w:rsidR="005B7FBB" w:rsidRDefault="005B7FBB">
      <w:pPr>
        <w:pStyle w:val="Heading1"/>
        <w:tabs>
          <w:tab w:val="center" w:pos="1135"/>
          <w:tab w:val="center" w:pos="3721"/>
        </w:tabs>
      </w:pPr>
      <w:r>
        <w:tab/>
        <w:t>j.</w:t>
      </w:r>
      <w:r>
        <w:tab/>
        <w:t>Pike County Animal Control office (217-285-4811)</w:t>
      </w:r>
    </w:p>
    <w:p w14:paraId="1175490F" w14:textId="77777777" w:rsidR="005B7FBB" w:rsidRDefault="005B7FBB">
      <w:pPr>
        <w:ind w:left="1810" w:right="553" w:firstLine="50"/>
      </w:pPr>
      <w:proofErr w:type="spellStart"/>
      <w:r>
        <w:t>i</w:t>
      </w:r>
      <w:proofErr w:type="spellEnd"/>
      <w:r>
        <w:t>. Employees will continue to provide all Essential Governmental Functions. ii. Public access to the office is restricted.</w:t>
      </w:r>
    </w:p>
    <w:p w14:paraId="5B8077C6" w14:textId="77777777" w:rsidR="005B7FBB" w:rsidRDefault="005B7FBB">
      <w:pPr>
        <w:spacing w:after="29"/>
        <w:ind w:left="2198" w:right="7" w:hanging="388"/>
      </w:pPr>
      <w:r>
        <w:t>iii. Please call the office to schedule an appointment for business that is allowed pursuant to COVID„19 Executive Order No. 8.</w:t>
      </w:r>
    </w:p>
    <w:p w14:paraId="6A7FD107" w14:textId="77777777" w:rsidR="005B7FBB" w:rsidRDefault="005B7FBB">
      <w:pPr>
        <w:pStyle w:val="Heading1"/>
        <w:tabs>
          <w:tab w:val="center" w:pos="1171"/>
          <w:tab w:val="center" w:pos="3724"/>
        </w:tabs>
      </w:pPr>
      <w:r>
        <w:tab/>
        <w:t>k.</w:t>
      </w:r>
      <w:r>
        <w:tab/>
        <w:t>Pike County Highway Department (217-285-4364)</w:t>
      </w:r>
    </w:p>
    <w:p w14:paraId="4482DB2D" w14:textId="77777777" w:rsidR="005B7FBB" w:rsidRDefault="005B7FBB">
      <w:pPr>
        <w:ind w:left="1810" w:right="553" w:firstLine="50"/>
      </w:pPr>
      <w:proofErr w:type="spellStart"/>
      <w:r>
        <w:t>i</w:t>
      </w:r>
      <w:proofErr w:type="spellEnd"/>
      <w:r>
        <w:t>. Employees will continue to provide all Essential Governmental Functions. ii. Public access to the office is restricted.</w:t>
      </w:r>
    </w:p>
    <w:p w14:paraId="6B1F1AD2" w14:textId="77777777" w:rsidR="005B7FBB" w:rsidRDefault="005B7FBB">
      <w:pPr>
        <w:ind w:left="2198" w:right="7" w:hanging="388"/>
      </w:pPr>
      <w:r>
        <w:t>iii. Please call the office to schedule an appointment for business that is allowed pursuant to COVID„19 Executive Order No. 8.</w:t>
      </w:r>
    </w:p>
    <w:p w14:paraId="2354E373" w14:textId="77777777" w:rsidR="005B7FBB" w:rsidRDefault="005B7FBB">
      <w:pPr>
        <w:ind w:left="733" w:right="151" w:hanging="352"/>
      </w:pPr>
      <w:r>
        <w:rPr>
          <w:rFonts w:ascii="Calibri" w:eastAsia="Calibri" w:hAnsi="Calibri" w:cs="Calibri"/>
        </w:rPr>
        <w:t xml:space="preserve">2. </w:t>
      </w:r>
      <w:r>
        <w:t xml:space="preserve">The County of Pike declares that all functions performed by the County of Pike are Essential Governmental </w:t>
      </w:r>
      <w:proofErr w:type="gramStart"/>
      <w:r>
        <w:t>Functions, and</w:t>
      </w:r>
      <w:proofErr w:type="gramEnd"/>
      <w:r>
        <w:t xml:space="preserve"> authorizes department heads and elected office heads to use all available means to ensure continued availability of all Essential Governmental Functions. The County of Pike encourages all department heads and elected office heads to allow tele-working whenever possible, and flexibility in scheduling.</w:t>
      </w:r>
    </w:p>
    <w:p w14:paraId="0AA681AE" w14:textId="77777777" w:rsidR="005B7FBB" w:rsidRDefault="005B7FBB">
      <w:pPr>
        <w:spacing w:after="216"/>
        <w:ind w:right="7"/>
      </w:pPr>
      <w:r>
        <w:t>Attest:</w:t>
      </w:r>
      <w:r>
        <w:rPr>
          <w:noProof/>
        </w:rPr>
        <w:drawing>
          <wp:inline distT="0" distB="0" distL="0" distR="0" wp14:anchorId="5B81F34E" wp14:editId="235FEA81">
            <wp:extent cx="3110785" cy="1017244"/>
            <wp:effectExtent l="0" t="0" r="0" b="0"/>
            <wp:docPr id="13725" name="Picture 13725"/>
            <wp:cNvGraphicFramePr/>
            <a:graphic xmlns:a="http://schemas.openxmlformats.org/drawingml/2006/main">
              <a:graphicData uri="http://schemas.openxmlformats.org/drawingml/2006/picture">
                <pic:pic xmlns:pic="http://schemas.openxmlformats.org/drawingml/2006/picture">
                  <pic:nvPicPr>
                    <pic:cNvPr id="13725" name="Picture 13725"/>
                    <pic:cNvPicPr/>
                  </pic:nvPicPr>
                  <pic:blipFill>
                    <a:blip r:embed="rId12"/>
                    <a:stretch>
                      <a:fillRect/>
                    </a:stretch>
                  </pic:blipFill>
                  <pic:spPr>
                    <a:xfrm>
                      <a:off x="0" y="0"/>
                      <a:ext cx="3110785" cy="1017244"/>
                    </a:xfrm>
                    <a:prstGeom prst="rect">
                      <a:avLst/>
                    </a:prstGeom>
                  </pic:spPr>
                </pic:pic>
              </a:graphicData>
            </a:graphic>
          </wp:inline>
        </w:drawing>
      </w:r>
    </w:p>
    <w:p w14:paraId="5C13CD1F" w14:textId="6408D140" w:rsidR="005B7FBB" w:rsidRDefault="005B7FBB" w:rsidP="005B7FBB">
      <w:pPr>
        <w:ind w:left="60" w:right="7"/>
      </w:pPr>
      <w:r>
        <w:t>Natalie Roseberry, Pike County Clerk</w:t>
      </w:r>
    </w:p>
    <w:p w14:paraId="41505E04" w14:textId="43338A28" w:rsidR="005B7FBB" w:rsidRDefault="005B7FBB" w:rsidP="005B7FBB">
      <w:pPr>
        <w:ind w:left="60" w:right="7"/>
      </w:pPr>
    </w:p>
    <w:p w14:paraId="2B47FE0B" w14:textId="03E9B9DA" w:rsidR="005B7FBB" w:rsidRDefault="005B7FBB" w:rsidP="005B7FBB">
      <w:pPr>
        <w:ind w:left="60" w:right="7"/>
      </w:pPr>
    </w:p>
    <w:p w14:paraId="388B891B" w14:textId="5C17B164" w:rsidR="005B7FBB" w:rsidRDefault="005B7FBB" w:rsidP="005B7FBB">
      <w:pPr>
        <w:ind w:left="60" w:right="7"/>
      </w:pPr>
    </w:p>
    <w:p w14:paraId="13FD2857" w14:textId="7201515E" w:rsidR="005B7FBB" w:rsidRDefault="005B7FBB" w:rsidP="005B7FBB">
      <w:pPr>
        <w:ind w:left="60" w:right="7"/>
      </w:pPr>
    </w:p>
    <w:p w14:paraId="379B7318" w14:textId="619B2194" w:rsidR="005B7FBB" w:rsidRDefault="005B7FBB" w:rsidP="005B7FBB">
      <w:pPr>
        <w:ind w:left="60" w:right="7"/>
      </w:pPr>
    </w:p>
    <w:p w14:paraId="17641E02" w14:textId="76DFF423" w:rsidR="005B7FBB" w:rsidRDefault="005B7FBB" w:rsidP="005B7FBB">
      <w:pPr>
        <w:ind w:left="60" w:right="7"/>
      </w:pPr>
    </w:p>
    <w:p w14:paraId="08A5D283" w14:textId="5C899F5D" w:rsidR="005B7FBB" w:rsidRDefault="005B7FBB" w:rsidP="005B7FBB">
      <w:pPr>
        <w:ind w:left="60" w:right="7"/>
      </w:pPr>
    </w:p>
    <w:p w14:paraId="2DC63861" w14:textId="77777777" w:rsidR="005B7FBB" w:rsidRDefault="005B7FBB">
      <w:pPr>
        <w:spacing w:after="0"/>
        <w:ind w:left="10" w:right="2988" w:hanging="10"/>
        <w:jc w:val="center"/>
      </w:pPr>
      <w:r>
        <w:lastRenderedPageBreak/>
        <w:tab/>
      </w:r>
      <w:r>
        <w:tab/>
      </w:r>
      <w:r>
        <w:tab/>
      </w:r>
      <w:r>
        <w:tab/>
      </w:r>
      <w:r>
        <w:rPr>
          <w:rFonts w:ascii="Calibri" w:eastAsia="Calibri" w:hAnsi="Calibri" w:cs="Calibri"/>
          <w:b/>
          <w:sz w:val="22"/>
        </w:rPr>
        <w:t>Pike County Board Mileage &amp; Per Diem</w:t>
      </w:r>
    </w:p>
    <w:p w14:paraId="286DB409" w14:textId="77777777" w:rsidR="005B7FBB" w:rsidRDefault="005B7FBB">
      <w:pPr>
        <w:spacing w:after="290"/>
        <w:ind w:left="10" w:right="2991" w:hanging="10"/>
        <w:jc w:val="center"/>
      </w:pPr>
      <w:r>
        <w:rPr>
          <w:rFonts w:ascii="Calibri" w:eastAsia="Calibri" w:hAnsi="Calibri" w:cs="Calibri"/>
          <w:b/>
          <w:sz w:val="22"/>
        </w:rPr>
        <w:t>24-Feb-20</w:t>
      </w:r>
    </w:p>
    <w:p w14:paraId="13A08C19" w14:textId="77777777" w:rsidR="005B7FBB" w:rsidRDefault="005B7FBB">
      <w:pPr>
        <w:spacing w:after="0"/>
        <w:ind w:left="10" w:right="2990" w:hanging="10"/>
        <w:jc w:val="center"/>
      </w:pPr>
      <w:r>
        <w:rPr>
          <w:rFonts w:ascii="Calibri" w:eastAsia="Calibri" w:hAnsi="Calibri" w:cs="Calibri"/>
          <w:b/>
          <w:sz w:val="22"/>
        </w:rPr>
        <w:t>Board Meeting</w:t>
      </w:r>
    </w:p>
    <w:p w14:paraId="112B51DC" w14:textId="77777777" w:rsidR="005B7FBB" w:rsidRDefault="005B7FBB">
      <w:pPr>
        <w:spacing w:after="0"/>
        <w:ind w:left="10" w:right="2990" w:hanging="10"/>
        <w:jc w:val="center"/>
      </w:pPr>
      <w:r>
        <w:rPr>
          <w:rFonts w:ascii="Calibri" w:eastAsia="Calibri" w:hAnsi="Calibri" w:cs="Calibri"/>
          <w:b/>
          <w:sz w:val="22"/>
        </w:rPr>
        <w:t>2/24/2020</w:t>
      </w:r>
    </w:p>
    <w:tbl>
      <w:tblPr>
        <w:tblStyle w:val="TableGrid"/>
        <w:tblpPr w:leftFromText="180" w:rightFromText="180" w:vertAnchor="text" w:tblpY="1"/>
        <w:tblOverlap w:val="never"/>
        <w:tblW w:w="9042" w:type="dxa"/>
        <w:tblInd w:w="0" w:type="dxa"/>
        <w:tblLook w:val="04A0" w:firstRow="1" w:lastRow="0" w:firstColumn="1" w:lastColumn="0" w:noHBand="0" w:noVBand="1"/>
      </w:tblPr>
      <w:tblGrid>
        <w:gridCol w:w="2476"/>
        <w:gridCol w:w="2400"/>
        <w:gridCol w:w="1834"/>
        <w:gridCol w:w="2332"/>
      </w:tblGrid>
      <w:tr w:rsidR="005B7FBB" w14:paraId="35EA3347" w14:textId="77777777" w:rsidTr="009928B1">
        <w:trPr>
          <w:trHeight w:val="258"/>
        </w:trPr>
        <w:tc>
          <w:tcPr>
            <w:tcW w:w="2477" w:type="dxa"/>
            <w:tcBorders>
              <w:top w:val="nil"/>
              <w:left w:val="nil"/>
              <w:bottom w:val="nil"/>
              <w:right w:val="nil"/>
            </w:tcBorders>
          </w:tcPr>
          <w:p w14:paraId="45F00FEE" w14:textId="77777777" w:rsidR="005B7FBB" w:rsidRDefault="005B7FBB" w:rsidP="009928B1">
            <w:pPr>
              <w:spacing w:after="0"/>
              <w:ind w:left="324"/>
            </w:pPr>
            <w:r>
              <w:rPr>
                <w:rFonts w:ascii="Calibri" w:eastAsia="Calibri" w:hAnsi="Calibri" w:cs="Calibri"/>
                <w:sz w:val="22"/>
              </w:rPr>
              <w:t>John Birch</w:t>
            </w:r>
          </w:p>
        </w:tc>
        <w:tc>
          <w:tcPr>
            <w:tcW w:w="2400" w:type="dxa"/>
            <w:tcBorders>
              <w:top w:val="nil"/>
              <w:left w:val="nil"/>
              <w:bottom w:val="nil"/>
              <w:right w:val="nil"/>
            </w:tcBorders>
          </w:tcPr>
          <w:p w14:paraId="25A00158" w14:textId="77777777" w:rsidR="005B7FBB" w:rsidRDefault="005B7FBB" w:rsidP="009928B1">
            <w:pPr>
              <w:spacing w:after="0"/>
              <w:ind w:left="923"/>
              <w:jc w:val="center"/>
            </w:pPr>
            <w:r>
              <w:rPr>
                <w:rFonts w:ascii="Calibri" w:eastAsia="Calibri" w:hAnsi="Calibri" w:cs="Calibri"/>
                <w:sz w:val="22"/>
              </w:rPr>
              <w:t>1</w:t>
            </w:r>
          </w:p>
        </w:tc>
        <w:tc>
          <w:tcPr>
            <w:tcW w:w="1834" w:type="dxa"/>
            <w:tcBorders>
              <w:top w:val="nil"/>
              <w:left w:val="nil"/>
              <w:bottom w:val="nil"/>
              <w:right w:val="nil"/>
            </w:tcBorders>
          </w:tcPr>
          <w:p w14:paraId="06604552" w14:textId="77777777" w:rsidR="005B7FBB" w:rsidRDefault="005B7FBB" w:rsidP="009928B1"/>
        </w:tc>
        <w:tc>
          <w:tcPr>
            <w:tcW w:w="2332" w:type="dxa"/>
            <w:tcBorders>
              <w:top w:val="nil"/>
              <w:left w:val="nil"/>
              <w:bottom w:val="nil"/>
              <w:right w:val="nil"/>
            </w:tcBorders>
          </w:tcPr>
          <w:p w14:paraId="364FFEAE" w14:textId="77777777" w:rsidR="005B7FBB" w:rsidRDefault="005B7FBB" w:rsidP="009928B1">
            <w:pPr>
              <w:spacing w:after="0"/>
              <w:jc w:val="both"/>
            </w:pPr>
            <w:r>
              <w:rPr>
                <w:rFonts w:ascii="Calibri" w:eastAsia="Calibri" w:hAnsi="Calibri" w:cs="Calibri"/>
                <w:sz w:val="22"/>
              </w:rPr>
              <w:t>$                                   57.48</w:t>
            </w:r>
          </w:p>
        </w:tc>
      </w:tr>
      <w:tr w:rsidR="005B7FBB" w14:paraId="1DB38CC3" w14:textId="77777777" w:rsidTr="009928B1">
        <w:trPr>
          <w:trHeight w:val="290"/>
        </w:trPr>
        <w:tc>
          <w:tcPr>
            <w:tcW w:w="2477" w:type="dxa"/>
            <w:tcBorders>
              <w:top w:val="nil"/>
              <w:left w:val="nil"/>
              <w:bottom w:val="nil"/>
              <w:right w:val="nil"/>
            </w:tcBorders>
          </w:tcPr>
          <w:p w14:paraId="74BDEB01" w14:textId="77777777" w:rsidR="005B7FBB" w:rsidRDefault="005B7FBB" w:rsidP="009928B1">
            <w:pPr>
              <w:spacing w:after="0"/>
            </w:pPr>
            <w:r>
              <w:rPr>
                <w:rFonts w:ascii="Calibri" w:eastAsia="Calibri" w:hAnsi="Calibri" w:cs="Calibri"/>
                <w:sz w:val="22"/>
              </w:rPr>
              <w:t>Andy Borrowman</w:t>
            </w:r>
          </w:p>
        </w:tc>
        <w:tc>
          <w:tcPr>
            <w:tcW w:w="2400" w:type="dxa"/>
            <w:tcBorders>
              <w:top w:val="nil"/>
              <w:left w:val="nil"/>
              <w:bottom w:val="nil"/>
              <w:right w:val="nil"/>
            </w:tcBorders>
          </w:tcPr>
          <w:p w14:paraId="34ED78C1" w14:textId="77777777" w:rsidR="005B7FBB" w:rsidRDefault="005B7FBB" w:rsidP="009928B1">
            <w:pPr>
              <w:spacing w:after="0"/>
              <w:ind w:left="923"/>
              <w:jc w:val="center"/>
            </w:pPr>
            <w:r>
              <w:rPr>
                <w:rFonts w:ascii="Calibri" w:eastAsia="Calibri" w:hAnsi="Calibri" w:cs="Calibri"/>
                <w:sz w:val="22"/>
              </w:rPr>
              <w:t>1</w:t>
            </w:r>
          </w:p>
        </w:tc>
        <w:tc>
          <w:tcPr>
            <w:tcW w:w="1834" w:type="dxa"/>
            <w:tcBorders>
              <w:top w:val="nil"/>
              <w:left w:val="nil"/>
              <w:bottom w:val="nil"/>
              <w:right w:val="nil"/>
            </w:tcBorders>
          </w:tcPr>
          <w:p w14:paraId="153E5377" w14:textId="77777777" w:rsidR="005B7FBB" w:rsidRDefault="005B7FBB" w:rsidP="009928B1"/>
        </w:tc>
        <w:tc>
          <w:tcPr>
            <w:tcW w:w="2332" w:type="dxa"/>
            <w:tcBorders>
              <w:top w:val="nil"/>
              <w:left w:val="nil"/>
              <w:bottom w:val="nil"/>
              <w:right w:val="nil"/>
            </w:tcBorders>
          </w:tcPr>
          <w:p w14:paraId="1314BD6C" w14:textId="77777777" w:rsidR="005B7FBB" w:rsidRDefault="005B7FBB" w:rsidP="009928B1">
            <w:pPr>
              <w:spacing w:after="0"/>
              <w:ind w:left="10"/>
              <w:jc w:val="both"/>
            </w:pPr>
            <w:r>
              <w:rPr>
                <w:rFonts w:ascii="Calibri" w:eastAsia="Calibri" w:hAnsi="Calibri" w:cs="Calibri"/>
                <w:sz w:val="22"/>
              </w:rPr>
              <w:t>$                                   62.08</w:t>
            </w:r>
          </w:p>
        </w:tc>
      </w:tr>
      <w:tr w:rsidR="005B7FBB" w14:paraId="665267BD" w14:textId="77777777" w:rsidTr="009928B1">
        <w:trPr>
          <w:trHeight w:val="6937"/>
        </w:trPr>
        <w:tc>
          <w:tcPr>
            <w:tcW w:w="2477" w:type="dxa"/>
            <w:vMerge w:val="restart"/>
            <w:tcBorders>
              <w:top w:val="nil"/>
              <w:left w:val="nil"/>
              <w:bottom w:val="nil"/>
              <w:right w:val="nil"/>
            </w:tcBorders>
          </w:tcPr>
          <w:p w14:paraId="0C2BD4FB" w14:textId="77777777" w:rsidR="005B7FBB" w:rsidRDefault="005B7FBB" w:rsidP="009928B1">
            <w:pPr>
              <w:spacing w:after="0"/>
              <w:ind w:left="300"/>
            </w:pPr>
            <w:r>
              <w:rPr>
                <w:rFonts w:ascii="Calibri" w:eastAsia="Calibri" w:hAnsi="Calibri" w:cs="Calibri"/>
                <w:sz w:val="22"/>
              </w:rPr>
              <w:t>Amy Gates</w:t>
            </w:r>
          </w:p>
          <w:p w14:paraId="0896673F" w14:textId="77777777" w:rsidR="005B7FBB" w:rsidRDefault="005B7FBB" w:rsidP="009928B1">
            <w:pPr>
              <w:spacing w:after="0"/>
              <w:ind w:left="309" w:right="625" w:hanging="187"/>
            </w:pPr>
            <w:r>
              <w:rPr>
                <w:rFonts w:ascii="Calibri" w:eastAsia="Calibri" w:hAnsi="Calibri" w:cs="Calibri"/>
                <w:sz w:val="22"/>
              </w:rPr>
              <w:t>Rodger Hannel Tom Lewis</w:t>
            </w:r>
          </w:p>
          <w:p w14:paraId="0D0388FF" w14:textId="77777777" w:rsidR="005B7FBB" w:rsidRDefault="005B7FBB" w:rsidP="009928B1">
            <w:pPr>
              <w:spacing w:after="0"/>
              <w:ind w:left="84"/>
            </w:pPr>
            <w:r>
              <w:rPr>
                <w:rFonts w:ascii="Calibri" w:eastAsia="Calibri" w:hAnsi="Calibri" w:cs="Calibri"/>
                <w:sz w:val="22"/>
              </w:rPr>
              <w:t>Mark Mountain</w:t>
            </w:r>
          </w:p>
          <w:p w14:paraId="5BAB5F73" w14:textId="77777777" w:rsidR="005B7FBB" w:rsidRDefault="005B7FBB" w:rsidP="009928B1">
            <w:pPr>
              <w:spacing w:after="0"/>
              <w:ind w:left="288"/>
            </w:pPr>
            <w:r>
              <w:rPr>
                <w:rFonts w:ascii="Calibri" w:eastAsia="Calibri" w:hAnsi="Calibri" w:cs="Calibri"/>
                <w:sz w:val="22"/>
              </w:rPr>
              <w:t>Derek Ross</w:t>
            </w:r>
          </w:p>
          <w:p w14:paraId="58799D30" w14:textId="77777777" w:rsidR="005B7FBB" w:rsidRDefault="005B7FBB" w:rsidP="009928B1">
            <w:pPr>
              <w:spacing w:after="0"/>
              <w:ind w:left="185"/>
            </w:pPr>
            <w:r>
              <w:rPr>
                <w:rFonts w:ascii="Calibri" w:eastAsia="Calibri" w:hAnsi="Calibri" w:cs="Calibri"/>
                <w:sz w:val="22"/>
              </w:rPr>
              <w:t>Jim Sheppard</w:t>
            </w:r>
          </w:p>
          <w:p w14:paraId="4C900F2E" w14:textId="77777777" w:rsidR="005B7FBB" w:rsidRDefault="005B7FBB" w:rsidP="009928B1">
            <w:pPr>
              <w:spacing w:after="1161"/>
              <w:ind w:left="161"/>
            </w:pPr>
            <w:r>
              <w:rPr>
                <w:rFonts w:ascii="Calibri" w:eastAsia="Calibri" w:hAnsi="Calibri" w:cs="Calibri"/>
                <w:sz w:val="22"/>
              </w:rPr>
              <w:t>Mark Sprague</w:t>
            </w:r>
          </w:p>
          <w:p w14:paraId="4DA34242" w14:textId="77777777" w:rsidR="005B7FBB" w:rsidRDefault="005B7FBB" w:rsidP="009928B1">
            <w:pPr>
              <w:spacing w:after="0"/>
            </w:pPr>
            <w:r>
              <w:rPr>
                <w:rFonts w:ascii="Calibri" w:eastAsia="Calibri" w:hAnsi="Calibri" w:cs="Calibri"/>
                <w:sz w:val="22"/>
              </w:rPr>
              <w:t>Andy Borrowman</w:t>
            </w:r>
          </w:p>
          <w:p w14:paraId="0B31C30F" w14:textId="77777777" w:rsidR="005B7FBB" w:rsidRDefault="005B7FBB" w:rsidP="009928B1">
            <w:pPr>
              <w:spacing w:after="0"/>
              <w:ind w:left="324"/>
            </w:pPr>
            <w:r>
              <w:rPr>
                <w:rFonts w:ascii="Calibri" w:eastAsia="Calibri" w:hAnsi="Calibri" w:cs="Calibri"/>
                <w:sz w:val="22"/>
              </w:rPr>
              <w:t>John Birch</w:t>
            </w:r>
          </w:p>
          <w:p w14:paraId="0F14CB34" w14:textId="77777777" w:rsidR="005B7FBB" w:rsidRDefault="005B7FBB" w:rsidP="009928B1">
            <w:pPr>
              <w:spacing w:after="0"/>
              <w:ind w:left="122"/>
            </w:pPr>
            <w:r>
              <w:rPr>
                <w:rFonts w:ascii="Calibri" w:eastAsia="Calibri" w:hAnsi="Calibri" w:cs="Calibri"/>
                <w:sz w:val="22"/>
              </w:rPr>
              <w:t>Rodger Hannel</w:t>
            </w:r>
          </w:p>
          <w:p w14:paraId="2BC43893" w14:textId="77777777" w:rsidR="005B7FBB" w:rsidRDefault="005B7FBB" w:rsidP="009928B1">
            <w:pPr>
              <w:spacing w:after="1161"/>
              <w:ind w:left="84"/>
            </w:pPr>
            <w:r>
              <w:rPr>
                <w:rFonts w:ascii="Calibri" w:eastAsia="Calibri" w:hAnsi="Calibri" w:cs="Calibri"/>
                <w:sz w:val="22"/>
              </w:rPr>
              <w:t>Mark Mountain</w:t>
            </w:r>
          </w:p>
          <w:p w14:paraId="21BB1919" w14:textId="77777777" w:rsidR="005B7FBB" w:rsidRDefault="005B7FBB" w:rsidP="009928B1">
            <w:pPr>
              <w:spacing w:after="0"/>
            </w:pPr>
            <w:r>
              <w:rPr>
                <w:rFonts w:ascii="Calibri" w:eastAsia="Calibri" w:hAnsi="Calibri" w:cs="Calibri"/>
                <w:sz w:val="22"/>
              </w:rPr>
              <w:t>Andy Borrowman</w:t>
            </w:r>
          </w:p>
          <w:p w14:paraId="21BEA8AE" w14:textId="77777777" w:rsidR="005B7FBB" w:rsidRDefault="005B7FBB" w:rsidP="009928B1">
            <w:pPr>
              <w:spacing w:after="0"/>
              <w:ind w:left="185"/>
            </w:pPr>
            <w:r>
              <w:rPr>
                <w:rFonts w:ascii="Calibri" w:eastAsia="Calibri" w:hAnsi="Calibri" w:cs="Calibri"/>
                <w:sz w:val="22"/>
              </w:rPr>
              <w:t>Jim Sheppard</w:t>
            </w:r>
          </w:p>
          <w:p w14:paraId="2A59D176" w14:textId="77777777" w:rsidR="005B7FBB" w:rsidRDefault="005B7FBB" w:rsidP="009928B1">
            <w:pPr>
              <w:spacing w:after="1162"/>
              <w:ind w:left="300" w:right="622" w:hanging="178"/>
            </w:pPr>
            <w:r>
              <w:rPr>
                <w:rFonts w:ascii="Calibri" w:eastAsia="Calibri" w:hAnsi="Calibri" w:cs="Calibri"/>
                <w:sz w:val="22"/>
              </w:rPr>
              <w:lastRenderedPageBreak/>
              <w:t>Rodger Hannel Amy Gates</w:t>
            </w:r>
          </w:p>
          <w:p w14:paraId="52C562D3" w14:textId="77777777" w:rsidR="005B7FBB" w:rsidRDefault="005B7FBB" w:rsidP="009928B1">
            <w:pPr>
              <w:spacing w:after="0"/>
            </w:pPr>
            <w:r>
              <w:rPr>
                <w:rFonts w:ascii="Calibri" w:eastAsia="Calibri" w:hAnsi="Calibri" w:cs="Calibri"/>
                <w:sz w:val="22"/>
              </w:rPr>
              <w:t>Andy Borrowman</w:t>
            </w:r>
          </w:p>
          <w:p w14:paraId="796D1303" w14:textId="77777777" w:rsidR="005B7FBB" w:rsidRDefault="005B7FBB" w:rsidP="009928B1">
            <w:pPr>
              <w:spacing w:after="0"/>
              <w:ind w:left="122"/>
            </w:pPr>
            <w:r>
              <w:rPr>
                <w:rFonts w:ascii="Calibri" w:eastAsia="Calibri" w:hAnsi="Calibri" w:cs="Calibri"/>
                <w:sz w:val="22"/>
              </w:rPr>
              <w:t>Rodger Hannel</w:t>
            </w:r>
          </w:p>
          <w:p w14:paraId="687F5C8A" w14:textId="77777777" w:rsidR="005B7FBB" w:rsidRDefault="005B7FBB" w:rsidP="009928B1">
            <w:pPr>
              <w:spacing w:after="0"/>
              <w:ind w:left="310"/>
            </w:pPr>
            <w:r>
              <w:rPr>
                <w:rFonts w:ascii="Calibri" w:eastAsia="Calibri" w:hAnsi="Calibri" w:cs="Calibri"/>
                <w:sz w:val="22"/>
              </w:rPr>
              <w:t>Tom Lewis</w:t>
            </w:r>
          </w:p>
          <w:p w14:paraId="790DFD1C" w14:textId="77777777" w:rsidR="005B7FBB" w:rsidRDefault="005B7FBB" w:rsidP="009928B1">
            <w:pPr>
              <w:spacing w:after="1161"/>
              <w:ind w:left="288"/>
            </w:pPr>
            <w:r>
              <w:rPr>
                <w:rFonts w:ascii="Calibri" w:eastAsia="Calibri" w:hAnsi="Calibri" w:cs="Calibri"/>
                <w:sz w:val="22"/>
              </w:rPr>
              <w:t>Derek Ross</w:t>
            </w:r>
          </w:p>
          <w:p w14:paraId="28B4195A" w14:textId="77777777" w:rsidR="005B7FBB" w:rsidRDefault="005B7FBB" w:rsidP="009928B1">
            <w:pPr>
              <w:spacing w:after="0"/>
            </w:pPr>
            <w:r>
              <w:rPr>
                <w:rFonts w:ascii="Calibri" w:eastAsia="Calibri" w:hAnsi="Calibri" w:cs="Calibri"/>
                <w:sz w:val="22"/>
              </w:rPr>
              <w:t>Andy Borrowman</w:t>
            </w:r>
          </w:p>
          <w:p w14:paraId="203D670A" w14:textId="77777777" w:rsidR="005B7FBB" w:rsidRDefault="005B7FBB" w:rsidP="009928B1">
            <w:pPr>
              <w:spacing w:after="0"/>
              <w:ind w:left="300" w:right="684" w:hanging="115"/>
            </w:pPr>
            <w:r>
              <w:rPr>
                <w:rFonts w:ascii="Calibri" w:eastAsia="Calibri" w:hAnsi="Calibri" w:cs="Calibri"/>
                <w:sz w:val="22"/>
              </w:rPr>
              <w:t>Jim Sheppard Amy Gates</w:t>
            </w:r>
          </w:p>
          <w:p w14:paraId="6EA6C033" w14:textId="77777777" w:rsidR="005B7FBB" w:rsidRDefault="005B7FBB" w:rsidP="009928B1">
            <w:pPr>
              <w:spacing w:after="0"/>
              <w:ind w:left="161"/>
            </w:pPr>
            <w:r>
              <w:rPr>
                <w:rFonts w:ascii="Calibri" w:eastAsia="Calibri" w:hAnsi="Calibri" w:cs="Calibri"/>
                <w:sz w:val="22"/>
              </w:rPr>
              <w:t>Mark Sprague</w:t>
            </w:r>
          </w:p>
        </w:tc>
        <w:tc>
          <w:tcPr>
            <w:tcW w:w="2400" w:type="dxa"/>
            <w:tcBorders>
              <w:top w:val="nil"/>
              <w:left w:val="nil"/>
              <w:bottom w:val="nil"/>
              <w:right w:val="nil"/>
            </w:tcBorders>
          </w:tcPr>
          <w:p w14:paraId="0E284F01" w14:textId="77777777" w:rsidR="005B7FBB" w:rsidRDefault="005B7FBB" w:rsidP="009928B1">
            <w:pPr>
              <w:spacing w:after="0"/>
              <w:ind w:left="925"/>
              <w:jc w:val="center"/>
            </w:pPr>
            <w:r>
              <w:rPr>
                <w:rFonts w:ascii="Calibri" w:eastAsia="Calibri" w:hAnsi="Calibri" w:cs="Calibri"/>
                <w:sz w:val="22"/>
              </w:rPr>
              <w:lastRenderedPageBreak/>
              <w:t>A</w:t>
            </w:r>
          </w:p>
          <w:p w14:paraId="3B6B912F" w14:textId="77777777" w:rsidR="005B7FBB" w:rsidRDefault="005B7FBB" w:rsidP="009928B1">
            <w:pPr>
              <w:spacing w:after="0"/>
              <w:ind w:left="923"/>
              <w:jc w:val="center"/>
            </w:pPr>
            <w:r>
              <w:rPr>
                <w:rFonts w:ascii="Calibri" w:eastAsia="Calibri" w:hAnsi="Calibri" w:cs="Calibri"/>
                <w:sz w:val="22"/>
              </w:rPr>
              <w:t>1</w:t>
            </w:r>
          </w:p>
          <w:p w14:paraId="28AD9E47" w14:textId="77777777" w:rsidR="005B7FBB" w:rsidRDefault="005B7FBB" w:rsidP="009928B1">
            <w:pPr>
              <w:spacing w:after="0"/>
              <w:ind w:left="923"/>
              <w:jc w:val="center"/>
            </w:pPr>
            <w:r>
              <w:rPr>
                <w:rFonts w:ascii="Calibri" w:eastAsia="Calibri" w:hAnsi="Calibri" w:cs="Calibri"/>
                <w:sz w:val="22"/>
              </w:rPr>
              <w:t>1</w:t>
            </w:r>
          </w:p>
          <w:p w14:paraId="279DDA58" w14:textId="77777777" w:rsidR="005B7FBB" w:rsidRDefault="005B7FBB" w:rsidP="009928B1">
            <w:pPr>
              <w:spacing w:after="0"/>
              <w:ind w:left="923"/>
              <w:jc w:val="center"/>
            </w:pPr>
            <w:r>
              <w:rPr>
                <w:rFonts w:ascii="Calibri" w:eastAsia="Calibri" w:hAnsi="Calibri" w:cs="Calibri"/>
                <w:sz w:val="22"/>
              </w:rPr>
              <w:t>1</w:t>
            </w:r>
          </w:p>
          <w:p w14:paraId="6DCE1F8F" w14:textId="77777777" w:rsidR="005B7FBB" w:rsidRDefault="005B7FBB" w:rsidP="009928B1">
            <w:pPr>
              <w:spacing w:after="0"/>
              <w:ind w:left="923"/>
              <w:jc w:val="center"/>
            </w:pPr>
            <w:r>
              <w:rPr>
                <w:rFonts w:ascii="Calibri" w:eastAsia="Calibri" w:hAnsi="Calibri" w:cs="Calibri"/>
                <w:sz w:val="22"/>
              </w:rPr>
              <w:t>1</w:t>
            </w:r>
          </w:p>
          <w:p w14:paraId="179D96A1" w14:textId="77777777" w:rsidR="005B7FBB" w:rsidRDefault="005B7FBB" w:rsidP="009928B1">
            <w:pPr>
              <w:spacing w:after="0"/>
              <w:ind w:left="923"/>
              <w:jc w:val="center"/>
            </w:pPr>
            <w:r>
              <w:rPr>
                <w:rFonts w:ascii="Calibri" w:eastAsia="Calibri" w:hAnsi="Calibri" w:cs="Calibri"/>
                <w:sz w:val="22"/>
              </w:rPr>
              <w:t>1</w:t>
            </w:r>
          </w:p>
          <w:p w14:paraId="13A864B3" w14:textId="77777777" w:rsidR="005B7FBB" w:rsidRDefault="005B7FBB" w:rsidP="009928B1">
            <w:pPr>
              <w:spacing w:after="580"/>
              <w:ind w:left="923"/>
              <w:jc w:val="center"/>
            </w:pPr>
            <w:r>
              <w:rPr>
                <w:rFonts w:ascii="Calibri" w:eastAsia="Calibri" w:hAnsi="Calibri" w:cs="Calibri"/>
                <w:sz w:val="22"/>
              </w:rPr>
              <w:t>1</w:t>
            </w:r>
          </w:p>
          <w:p w14:paraId="3E2BE212" w14:textId="77777777" w:rsidR="005B7FBB" w:rsidRDefault="005B7FBB" w:rsidP="009928B1">
            <w:pPr>
              <w:spacing w:after="0"/>
              <w:ind w:left="1265"/>
            </w:pPr>
            <w:r>
              <w:rPr>
                <w:rFonts w:ascii="Calibri" w:eastAsia="Calibri" w:hAnsi="Calibri" w:cs="Calibri"/>
                <w:b/>
                <w:sz w:val="22"/>
              </w:rPr>
              <w:t>Highway</w:t>
            </w:r>
          </w:p>
          <w:p w14:paraId="348CAB79" w14:textId="77777777" w:rsidR="005B7FBB" w:rsidRDefault="005B7FBB" w:rsidP="009928B1">
            <w:pPr>
              <w:spacing w:after="0"/>
              <w:ind w:left="1171"/>
            </w:pPr>
            <w:r>
              <w:rPr>
                <w:rFonts w:ascii="Calibri" w:eastAsia="Calibri" w:hAnsi="Calibri" w:cs="Calibri"/>
                <w:b/>
                <w:sz w:val="22"/>
              </w:rPr>
              <w:t>3/11/2020</w:t>
            </w:r>
          </w:p>
          <w:p w14:paraId="139B201E" w14:textId="77777777" w:rsidR="005B7FBB" w:rsidRDefault="005B7FBB" w:rsidP="009928B1">
            <w:pPr>
              <w:spacing w:after="0"/>
              <w:ind w:left="923"/>
              <w:jc w:val="center"/>
            </w:pPr>
            <w:r>
              <w:rPr>
                <w:rFonts w:ascii="Calibri" w:eastAsia="Calibri" w:hAnsi="Calibri" w:cs="Calibri"/>
                <w:sz w:val="22"/>
              </w:rPr>
              <w:t>1</w:t>
            </w:r>
          </w:p>
          <w:p w14:paraId="412BEC99" w14:textId="77777777" w:rsidR="005B7FBB" w:rsidRDefault="005B7FBB" w:rsidP="009928B1">
            <w:pPr>
              <w:spacing w:after="0"/>
              <w:ind w:left="923"/>
              <w:jc w:val="center"/>
            </w:pPr>
            <w:r>
              <w:rPr>
                <w:rFonts w:ascii="Calibri" w:eastAsia="Calibri" w:hAnsi="Calibri" w:cs="Calibri"/>
                <w:sz w:val="22"/>
              </w:rPr>
              <w:t>1</w:t>
            </w:r>
          </w:p>
          <w:p w14:paraId="4D209148" w14:textId="77777777" w:rsidR="005B7FBB" w:rsidRDefault="005B7FBB" w:rsidP="009928B1">
            <w:pPr>
              <w:spacing w:after="0"/>
              <w:ind w:left="923"/>
              <w:jc w:val="center"/>
            </w:pPr>
            <w:r>
              <w:rPr>
                <w:rFonts w:ascii="Calibri" w:eastAsia="Calibri" w:hAnsi="Calibri" w:cs="Calibri"/>
                <w:sz w:val="22"/>
              </w:rPr>
              <w:t>1</w:t>
            </w:r>
          </w:p>
          <w:p w14:paraId="75725FFA" w14:textId="77777777" w:rsidR="005B7FBB" w:rsidRDefault="005B7FBB" w:rsidP="009928B1">
            <w:pPr>
              <w:spacing w:after="580"/>
              <w:ind w:left="925"/>
              <w:jc w:val="center"/>
            </w:pPr>
            <w:r>
              <w:rPr>
                <w:rFonts w:ascii="Calibri" w:eastAsia="Calibri" w:hAnsi="Calibri" w:cs="Calibri"/>
                <w:sz w:val="22"/>
              </w:rPr>
              <w:t>A</w:t>
            </w:r>
          </w:p>
          <w:p w14:paraId="3FD8FE72" w14:textId="77777777" w:rsidR="005B7FBB" w:rsidRDefault="005B7FBB" w:rsidP="009928B1">
            <w:pPr>
              <w:spacing w:after="0"/>
              <w:ind w:right="261"/>
              <w:jc w:val="right"/>
            </w:pPr>
            <w:r>
              <w:rPr>
                <w:rFonts w:ascii="Calibri" w:eastAsia="Calibri" w:hAnsi="Calibri" w:cs="Calibri"/>
                <w:b/>
                <w:sz w:val="22"/>
              </w:rPr>
              <w:t>Finance</w:t>
            </w:r>
          </w:p>
          <w:p w14:paraId="02A62260" w14:textId="77777777" w:rsidR="005B7FBB" w:rsidRDefault="005B7FBB" w:rsidP="009928B1">
            <w:pPr>
              <w:spacing w:after="0"/>
              <w:ind w:right="123"/>
              <w:jc w:val="right"/>
            </w:pPr>
            <w:r>
              <w:rPr>
                <w:rFonts w:ascii="Calibri" w:eastAsia="Calibri" w:hAnsi="Calibri" w:cs="Calibri"/>
                <w:b/>
                <w:sz w:val="22"/>
              </w:rPr>
              <w:t>3/11/2020</w:t>
            </w:r>
          </w:p>
          <w:p w14:paraId="3A8170E0" w14:textId="77777777" w:rsidR="005B7FBB" w:rsidRDefault="005B7FBB" w:rsidP="009928B1">
            <w:pPr>
              <w:spacing w:after="0"/>
              <w:ind w:left="1550" w:right="624"/>
              <w:jc w:val="center"/>
            </w:pPr>
            <w:r>
              <w:rPr>
                <w:rFonts w:ascii="Calibri" w:eastAsia="Calibri" w:hAnsi="Calibri" w:cs="Calibri"/>
                <w:sz w:val="22"/>
              </w:rPr>
              <w:t>P 1 P</w:t>
            </w:r>
          </w:p>
          <w:p w14:paraId="12D41D78" w14:textId="77777777" w:rsidR="005B7FBB" w:rsidRDefault="005B7FBB" w:rsidP="009928B1">
            <w:pPr>
              <w:spacing w:after="0"/>
              <w:ind w:left="923"/>
              <w:jc w:val="center"/>
            </w:pPr>
            <w:r>
              <w:rPr>
                <w:rFonts w:ascii="Calibri" w:eastAsia="Calibri" w:hAnsi="Calibri" w:cs="Calibri"/>
                <w:sz w:val="22"/>
              </w:rPr>
              <w:t>1</w:t>
            </w:r>
          </w:p>
        </w:tc>
        <w:tc>
          <w:tcPr>
            <w:tcW w:w="1834" w:type="dxa"/>
            <w:tcBorders>
              <w:top w:val="nil"/>
              <w:left w:val="nil"/>
              <w:bottom w:val="nil"/>
              <w:right w:val="nil"/>
            </w:tcBorders>
            <w:vAlign w:val="bottom"/>
          </w:tcPr>
          <w:p w14:paraId="6E7B31C6" w14:textId="77777777" w:rsidR="005B7FBB" w:rsidRDefault="005B7FBB" w:rsidP="009928B1">
            <w:pPr>
              <w:spacing w:after="2032"/>
            </w:pPr>
            <w:r>
              <w:rPr>
                <w:rFonts w:ascii="Calibri" w:eastAsia="Calibri" w:hAnsi="Calibri" w:cs="Calibri"/>
                <w:b/>
                <w:sz w:val="22"/>
              </w:rPr>
              <w:t>Total</w:t>
            </w:r>
          </w:p>
          <w:p w14:paraId="07316714" w14:textId="77777777" w:rsidR="005B7FBB" w:rsidRDefault="005B7FBB" w:rsidP="009928B1">
            <w:pPr>
              <w:spacing w:after="2032"/>
            </w:pPr>
            <w:r>
              <w:rPr>
                <w:rFonts w:ascii="Calibri" w:eastAsia="Calibri" w:hAnsi="Calibri" w:cs="Calibri"/>
                <w:b/>
                <w:sz w:val="22"/>
              </w:rPr>
              <w:t>Total</w:t>
            </w:r>
          </w:p>
          <w:p w14:paraId="0D4C1E58" w14:textId="77777777" w:rsidR="005B7FBB" w:rsidRDefault="005B7FBB" w:rsidP="009928B1">
            <w:pPr>
              <w:spacing w:after="0"/>
            </w:pPr>
            <w:r>
              <w:rPr>
                <w:rFonts w:ascii="Calibri" w:eastAsia="Calibri" w:hAnsi="Calibri" w:cs="Calibri"/>
                <w:b/>
                <w:sz w:val="22"/>
              </w:rPr>
              <w:t>Total</w:t>
            </w:r>
          </w:p>
        </w:tc>
        <w:tc>
          <w:tcPr>
            <w:tcW w:w="2332" w:type="dxa"/>
            <w:vMerge w:val="restart"/>
            <w:tcBorders>
              <w:top w:val="nil"/>
              <w:left w:val="nil"/>
              <w:bottom w:val="nil"/>
              <w:right w:val="nil"/>
            </w:tcBorders>
          </w:tcPr>
          <w:p w14:paraId="3C34D2A9" w14:textId="77777777" w:rsidR="005B7FBB" w:rsidRDefault="005B7FBB" w:rsidP="009928B1">
            <w:pPr>
              <w:spacing w:after="0"/>
            </w:pPr>
            <w:r>
              <w:rPr>
                <w:rFonts w:ascii="Calibri" w:eastAsia="Calibri" w:hAnsi="Calibri" w:cs="Calibri"/>
                <w:sz w:val="22"/>
              </w:rPr>
              <w:t>$                                       -</w:t>
            </w:r>
          </w:p>
          <w:p w14:paraId="51827C2E" w14:textId="77777777" w:rsidR="005B7FBB" w:rsidRDefault="005B7FBB" w:rsidP="009928B1">
            <w:pPr>
              <w:spacing w:after="0"/>
              <w:ind w:left="10"/>
              <w:jc w:val="both"/>
            </w:pPr>
            <w:r>
              <w:rPr>
                <w:rFonts w:ascii="Calibri" w:eastAsia="Calibri" w:hAnsi="Calibri" w:cs="Calibri"/>
                <w:sz w:val="22"/>
              </w:rPr>
              <w:t>$                                   73.00</w:t>
            </w:r>
          </w:p>
          <w:p w14:paraId="15E2C1F0" w14:textId="77777777" w:rsidR="005B7FBB" w:rsidRDefault="005B7FBB" w:rsidP="009928B1">
            <w:pPr>
              <w:spacing w:after="0"/>
              <w:jc w:val="both"/>
            </w:pPr>
            <w:r>
              <w:rPr>
                <w:rFonts w:ascii="Calibri" w:eastAsia="Calibri" w:hAnsi="Calibri" w:cs="Calibri"/>
                <w:sz w:val="22"/>
              </w:rPr>
              <w:t>$                                   64.95</w:t>
            </w:r>
          </w:p>
          <w:p w14:paraId="3736C3C5" w14:textId="77777777" w:rsidR="005B7FBB" w:rsidRDefault="005B7FBB" w:rsidP="009928B1">
            <w:pPr>
              <w:spacing w:after="0"/>
              <w:jc w:val="both"/>
            </w:pPr>
            <w:r>
              <w:rPr>
                <w:rFonts w:ascii="Calibri" w:eastAsia="Calibri" w:hAnsi="Calibri" w:cs="Calibri"/>
                <w:sz w:val="22"/>
              </w:rPr>
              <w:t>$                                   69.55</w:t>
            </w:r>
          </w:p>
          <w:p w14:paraId="4B011D27" w14:textId="77777777" w:rsidR="005B7FBB" w:rsidRDefault="005B7FBB" w:rsidP="009928B1">
            <w:pPr>
              <w:spacing w:after="0"/>
              <w:ind w:left="10"/>
              <w:jc w:val="both"/>
            </w:pPr>
            <w:r>
              <w:rPr>
                <w:rFonts w:ascii="Calibri" w:eastAsia="Calibri" w:hAnsi="Calibri" w:cs="Calibri"/>
                <w:sz w:val="22"/>
              </w:rPr>
              <w:t>$                                   67.25</w:t>
            </w:r>
          </w:p>
          <w:p w14:paraId="04C8510A" w14:textId="77777777" w:rsidR="005B7FBB" w:rsidRDefault="005B7FBB" w:rsidP="009928B1">
            <w:pPr>
              <w:spacing w:after="0"/>
              <w:ind w:left="10"/>
              <w:jc w:val="both"/>
            </w:pPr>
            <w:r>
              <w:rPr>
                <w:rFonts w:ascii="Calibri" w:eastAsia="Calibri" w:hAnsi="Calibri" w:cs="Calibri"/>
                <w:sz w:val="22"/>
              </w:rPr>
              <w:t>$                                   59.20</w:t>
            </w:r>
          </w:p>
          <w:p w14:paraId="13D9A761" w14:textId="77777777" w:rsidR="005B7FBB" w:rsidRDefault="005B7FBB" w:rsidP="009928B1">
            <w:pPr>
              <w:spacing w:after="0"/>
              <w:jc w:val="both"/>
            </w:pPr>
            <w:r>
              <w:rPr>
                <w:rFonts w:ascii="Calibri" w:eastAsia="Calibri" w:hAnsi="Calibri" w:cs="Calibri"/>
                <w:sz w:val="22"/>
              </w:rPr>
              <w:t>$                                   71.85</w:t>
            </w:r>
          </w:p>
          <w:p w14:paraId="1FF6F74D" w14:textId="77777777" w:rsidR="005B7FBB" w:rsidRDefault="005B7FBB" w:rsidP="009928B1">
            <w:pPr>
              <w:spacing w:after="871"/>
              <w:ind w:left="3"/>
              <w:jc w:val="both"/>
            </w:pPr>
            <w:r>
              <w:rPr>
                <w:rFonts w:ascii="Calibri" w:eastAsia="Calibri" w:hAnsi="Calibri" w:cs="Calibri"/>
                <w:b/>
                <w:sz w:val="22"/>
              </w:rPr>
              <w:t>$                                525.36</w:t>
            </w:r>
          </w:p>
          <w:p w14:paraId="607A0E40" w14:textId="77777777" w:rsidR="005B7FBB" w:rsidRDefault="005B7FBB" w:rsidP="009928B1">
            <w:pPr>
              <w:spacing w:after="0"/>
              <w:jc w:val="both"/>
            </w:pPr>
            <w:r>
              <w:rPr>
                <w:rFonts w:ascii="Calibri" w:eastAsia="Calibri" w:hAnsi="Calibri" w:cs="Calibri"/>
                <w:sz w:val="22"/>
              </w:rPr>
              <w:t>$                                   62.08</w:t>
            </w:r>
          </w:p>
          <w:p w14:paraId="45819FD1" w14:textId="77777777" w:rsidR="005B7FBB" w:rsidRDefault="005B7FBB" w:rsidP="009928B1">
            <w:pPr>
              <w:spacing w:after="0"/>
              <w:jc w:val="both"/>
            </w:pPr>
            <w:r>
              <w:rPr>
                <w:rFonts w:ascii="Calibri" w:eastAsia="Calibri" w:hAnsi="Calibri" w:cs="Calibri"/>
                <w:sz w:val="22"/>
              </w:rPr>
              <w:t>$                                   57.48</w:t>
            </w:r>
          </w:p>
          <w:p w14:paraId="18DCE45A" w14:textId="77777777" w:rsidR="005B7FBB" w:rsidRDefault="005B7FBB" w:rsidP="009928B1">
            <w:pPr>
              <w:spacing w:after="0"/>
              <w:jc w:val="both"/>
            </w:pPr>
            <w:r>
              <w:rPr>
                <w:rFonts w:ascii="Calibri" w:eastAsia="Calibri" w:hAnsi="Calibri" w:cs="Calibri"/>
                <w:sz w:val="22"/>
              </w:rPr>
              <w:t>$                                   73.00 $                                       -</w:t>
            </w:r>
          </w:p>
          <w:p w14:paraId="6D3118D9" w14:textId="77777777" w:rsidR="005B7FBB" w:rsidRDefault="005B7FBB" w:rsidP="009928B1">
            <w:pPr>
              <w:spacing w:after="871"/>
              <w:ind w:left="3"/>
              <w:jc w:val="both"/>
            </w:pPr>
            <w:r>
              <w:rPr>
                <w:rFonts w:ascii="Calibri" w:eastAsia="Calibri" w:hAnsi="Calibri" w:cs="Calibri"/>
                <w:b/>
                <w:sz w:val="22"/>
              </w:rPr>
              <w:t>$                                192.56</w:t>
            </w:r>
          </w:p>
          <w:p w14:paraId="0F9339F7" w14:textId="77777777" w:rsidR="005B7FBB" w:rsidRDefault="005B7FBB" w:rsidP="009928B1">
            <w:pPr>
              <w:spacing w:after="0"/>
              <w:jc w:val="both"/>
            </w:pPr>
            <w:r>
              <w:rPr>
                <w:rFonts w:ascii="Calibri" w:eastAsia="Calibri" w:hAnsi="Calibri" w:cs="Calibri"/>
                <w:sz w:val="22"/>
              </w:rPr>
              <w:t>$                                   12.08</w:t>
            </w:r>
          </w:p>
          <w:p w14:paraId="1E237965" w14:textId="77777777" w:rsidR="005B7FBB" w:rsidRDefault="005B7FBB" w:rsidP="009928B1">
            <w:pPr>
              <w:spacing w:after="0"/>
              <w:jc w:val="both"/>
            </w:pPr>
            <w:r>
              <w:rPr>
                <w:rFonts w:ascii="Calibri" w:eastAsia="Calibri" w:hAnsi="Calibri" w:cs="Calibri"/>
                <w:sz w:val="22"/>
              </w:rPr>
              <w:t>$                                   59.20</w:t>
            </w:r>
          </w:p>
          <w:p w14:paraId="51F4E82A" w14:textId="77777777" w:rsidR="005B7FBB" w:rsidRDefault="005B7FBB" w:rsidP="009928B1">
            <w:pPr>
              <w:spacing w:after="0"/>
              <w:ind w:left="10"/>
              <w:jc w:val="both"/>
            </w:pPr>
            <w:r>
              <w:rPr>
                <w:rFonts w:ascii="Calibri" w:eastAsia="Calibri" w:hAnsi="Calibri" w:cs="Calibri"/>
                <w:sz w:val="22"/>
              </w:rPr>
              <w:t>$                                   23.00</w:t>
            </w:r>
          </w:p>
          <w:p w14:paraId="3B7B703F" w14:textId="77777777" w:rsidR="005B7FBB" w:rsidRDefault="005B7FBB" w:rsidP="009928B1">
            <w:pPr>
              <w:spacing w:after="0"/>
              <w:ind w:left="10"/>
              <w:jc w:val="both"/>
            </w:pPr>
            <w:r>
              <w:rPr>
                <w:rFonts w:ascii="Calibri" w:eastAsia="Calibri" w:hAnsi="Calibri" w:cs="Calibri"/>
                <w:sz w:val="22"/>
              </w:rPr>
              <w:t>$                                   73.00</w:t>
            </w:r>
          </w:p>
          <w:p w14:paraId="098DE453" w14:textId="77777777" w:rsidR="005B7FBB" w:rsidRDefault="005B7FBB" w:rsidP="009928B1">
            <w:pPr>
              <w:spacing w:after="871"/>
              <w:ind w:left="3"/>
              <w:jc w:val="both"/>
            </w:pPr>
            <w:r>
              <w:rPr>
                <w:rFonts w:ascii="Calibri" w:eastAsia="Calibri" w:hAnsi="Calibri" w:cs="Calibri"/>
                <w:b/>
                <w:sz w:val="22"/>
              </w:rPr>
              <w:lastRenderedPageBreak/>
              <w:t>$                                167.28</w:t>
            </w:r>
          </w:p>
          <w:p w14:paraId="237D09EA" w14:textId="77777777" w:rsidR="005B7FBB" w:rsidRDefault="005B7FBB" w:rsidP="009928B1">
            <w:pPr>
              <w:spacing w:after="0"/>
              <w:jc w:val="both"/>
            </w:pPr>
            <w:r>
              <w:rPr>
                <w:rFonts w:ascii="Calibri" w:eastAsia="Calibri" w:hAnsi="Calibri" w:cs="Calibri"/>
                <w:sz w:val="22"/>
              </w:rPr>
              <w:t>$                                   62.08</w:t>
            </w:r>
          </w:p>
          <w:p w14:paraId="0EF20D9C" w14:textId="77777777" w:rsidR="005B7FBB" w:rsidRDefault="005B7FBB" w:rsidP="009928B1">
            <w:pPr>
              <w:spacing w:after="0"/>
              <w:jc w:val="both"/>
            </w:pPr>
            <w:r>
              <w:rPr>
                <w:rFonts w:ascii="Calibri" w:eastAsia="Calibri" w:hAnsi="Calibri" w:cs="Calibri"/>
                <w:sz w:val="22"/>
              </w:rPr>
              <w:t>$                                   73.00</w:t>
            </w:r>
          </w:p>
          <w:p w14:paraId="7700C49A" w14:textId="77777777" w:rsidR="005B7FBB" w:rsidRDefault="005B7FBB" w:rsidP="009928B1">
            <w:pPr>
              <w:spacing w:after="0"/>
              <w:jc w:val="both"/>
            </w:pPr>
            <w:r>
              <w:rPr>
                <w:rFonts w:ascii="Calibri" w:eastAsia="Calibri" w:hAnsi="Calibri" w:cs="Calibri"/>
                <w:sz w:val="22"/>
              </w:rPr>
              <w:t>$                                   64.95</w:t>
            </w:r>
          </w:p>
          <w:p w14:paraId="73834B38" w14:textId="77777777" w:rsidR="005B7FBB" w:rsidRDefault="005B7FBB" w:rsidP="009928B1">
            <w:pPr>
              <w:spacing w:after="0"/>
              <w:jc w:val="both"/>
            </w:pPr>
            <w:r>
              <w:rPr>
                <w:rFonts w:ascii="Calibri" w:eastAsia="Calibri" w:hAnsi="Calibri" w:cs="Calibri"/>
                <w:sz w:val="22"/>
              </w:rPr>
              <w:t>$                                   67.25</w:t>
            </w:r>
          </w:p>
          <w:p w14:paraId="0EE9862D" w14:textId="77777777" w:rsidR="005B7FBB" w:rsidRDefault="005B7FBB" w:rsidP="009928B1">
            <w:pPr>
              <w:spacing w:after="871"/>
              <w:ind w:left="3"/>
              <w:jc w:val="both"/>
            </w:pPr>
            <w:r>
              <w:rPr>
                <w:rFonts w:ascii="Calibri" w:eastAsia="Calibri" w:hAnsi="Calibri" w:cs="Calibri"/>
                <w:b/>
                <w:sz w:val="22"/>
              </w:rPr>
              <w:t>$                                267.28</w:t>
            </w:r>
          </w:p>
          <w:p w14:paraId="2FCD364E" w14:textId="77777777" w:rsidR="005B7FBB" w:rsidRDefault="005B7FBB" w:rsidP="009928B1">
            <w:pPr>
              <w:spacing w:after="0"/>
              <w:jc w:val="both"/>
            </w:pPr>
            <w:r>
              <w:rPr>
                <w:rFonts w:ascii="Calibri" w:eastAsia="Calibri" w:hAnsi="Calibri" w:cs="Calibri"/>
                <w:sz w:val="22"/>
              </w:rPr>
              <w:t>$                                   12.08 $                                     9.20 $                                   73.00</w:t>
            </w:r>
          </w:p>
          <w:p w14:paraId="6EA90C86" w14:textId="77777777" w:rsidR="005B7FBB" w:rsidRDefault="005B7FBB" w:rsidP="009928B1">
            <w:pPr>
              <w:spacing w:after="0"/>
              <w:ind w:left="10"/>
              <w:jc w:val="both"/>
            </w:pPr>
            <w:r>
              <w:rPr>
                <w:rFonts w:ascii="Calibri" w:eastAsia="Calibri" w:hAnsi="Calibri" w:cs="Calibri"/>
                <w:sz w:val="22"/>
              </w:rPr>
              <w:t>$                                   71.85</w:t>
            </w:r>
          </w:p>
        </w:tc>
      </w:tr>
      <w:tr w:rsidR="005B7FBB" w14:paraId="1D8C9399" w14:textId="77777777" w:rsidTr="009928B1">
        <w:trPr>
          <w:trHeight w:val="4356"/>
        </w:trPr>
        <w:tc>
          <w:tcPr>
            <w:tcW w:w="0" w:type="auto"/>
            <w:vMerge/>
            <w:tcBorders>
              <w:top w:val="nil"/>
              <w:left w:val="nil"/>
              <w:bottom w:val="nil"/>
              <w:right w:val="nil"/>
            </w:tcBorders>
          </w:tcPr>
          <w:p w14:paraId="0262AFA1" w14:textId="77777777" w:rsidR="005B7FBB" w:rsidRDefault="005B7FBB" w:rsidP="009928B1"/>
        </w:tc>
        <w:tc>
          <w:tcPr>
            <w:tcW w:w="4234" w:type="dxa"/>
            <w:gridSpan w:val="2"/>
            <w:tcBorders>
              <w:top w:val="nil"/>
              <w:left w:val="nil"/>
              <w:bottom w:val="nil"/>
              <w:right w:val="nil"/>
            </w:tcBorders>
            <w:vAlign w:val="bottom"/>
          </w:tcPr>
          <w:p w14:paraId="1EF87188" w14:textId="77777777" w:rsidR="005B7FBB" w:rsidRDefault="005B7FBB" w:rsidP="009928B1">
            <w:pPr>
              <w:spacing w:after="0"/>
              <w:ind w:left="802"/>
            </w:pPr>
            <w:r>
              <w:rPr>
                <w:rFonts w:ascii="Calibri" w:eastAsia="Calibri" w:hAnsi="Calibri" w:cs="Calibri"/>
                <w:b/>
                <w:sz w:val="22"/>
              </w:rPr>
              <w:t>Building and Grounds</w:t>
            </w:r>
          </w:p>
          <w:p w14:paraId="3C28312C" w14:textId="77777777" w:rsidR="005B7FBB" w:rsidRDefault="005B7FBB" w:rsidP="009928B1">
            <w:pPr>
              <w:spacing w:after="0"/>
              <w:ind w:left="1296"/>
            </w:pPr>
            <w:r>
              <w:rPr>
                <w:rFonts w:ascii="Calibri" w:eastAsia="Calibri" w:hAnsi="Calibri" w:cs="Calibri"/>
                <w:b/>
                <w:sz w:val="22"/>
              </w:rPr>
              <w:t>3/18/2020</w:t>
            </w:r>
          </w:p>
          <w:p w14:paraId="6CF32964" w14:textId="77777777" w:rsidR="005B7FBB" w:rsidRDefault="005B7FBB" w:rsidP="009928B1">
            <w:pPr>
              <w:spacing w:after="0"/>
              <w:ind w:left="1606"/>
            </w:pPr>
            <w:r>
              <w:rPr>
                <w:rFonts w:ascii="Calibri" w:eastAsia="Calibri" w:hAnsi="Calibri" w:cs="Calibri"/>
                <w:sz w:val="22"/>
              </w:rPr>
              <w:t>1</w:t>
            </w:r>
          </w:p>
          <w:p w14:paraId="4787DB50" w14:textId="77777777" w:rsidR="005B7FBB" w:rsidRDefault="005B7FBB" w:rsidP="009928B1">
            <w:pPr>
              <w:spacing w:after="0"/>
              <w:ind w:left="1606"/>
            </w:pPr>
            <w:r>
              <w:rPr>
                <w:rFonts w:ascii="Calibri" w:eastAsia="Calibri" w:hAnsi="Calibri" w:cs="Calibri"/>
                <w:sz w:val="22"/>
              </w:rPr>
              <w:t>1</w:t>
            </w:r>
          </w:p>
          <w:p w14:paraId="41F55AD0" w14:textId="77777777" w:rsidR="005B7FBB" w:rsidRDefault="005B7FBB" w:rsidP="009928B1">
            <w:pPr>
              <w:spacing w:after="0"/>
              <w:ind w:left="1606"/>
            </w:pPr>
            <w:r>
              <w:rPr>
                <w:rFonts w:ascii="Calibri" w:eastAsia="Calibri" w:hAnsi="Calibri" w:cs="Calibri"/>
                <w:sz w:val="22"/>
              </w:rPr>
              <w:t>1</w:t>
            </w:r>
          </w:p>
          <w:p w14:paraId="7CA9B3BA" w14:textId="77777777" w:rsidR="005B7FBB" w:rsidRDefault="005B7FBB" w:rsidP="009928B1">
            <w:pPr>
              <w:spacing w:after="0"/>
              <w:ind w:left="1606"/>
            </w:pPr>
            <w:r>
              <w:rPr>
                <w:rFonts w:ascii="Calibri" w:eastAsia="Calibri" w:hAnsi="Calibri" w:cs="Calibri"/>
                <w:sz w:val="22"/>
              </w:rPr>
              <w:t>1</w:t>
            </w:r>
          </w:p>
          <w:p w14:paraId="1560E26E" w14:textId="77777777" w:rsidR="005B7FBB" w:rsidRDefault="005B7FBB" w:rsidP="009928B1">
            <w:pPr>
              <w:spacing w:after="290"/>
              <w:ind w:left="1034"/>
              <w:jc w:val="center"/>
            </w:pPr>
            <w:r>
              <w:rPr>
                <w:rFonts w:ascii="Calibri" w:eastAsia="Calibri" w:hAnsi="Calibri" w:cs="Calibri"/>
                <w:b/>
                <w:sz w:val="22"/>
              </w:rPr>
              <w:t>Total</w:t>
            </w:r>
          </w:p>
          <w:p w14:paraId="40DB532D" w14:textId="77777777" w:rsidR="005B7FBB" w:rsidRDefault="005B7FBB" w:rsidP="009928B1">
            <w:pPr>
              <w:spacing w:after="0"/>
              <w:ind w:left="1502"/>
            </w:pPr>
            <w:r>
              <w:rPr>
                <w:rFonts w:ascii="Calibri" w:eastAsia="Calibri" w:hAnsi="Calibri" w:cs="Calibri"/>
                <w:b/>
                <w:sz w:val="22"/>
              </w:rPr>
              <w:t>GIS/IT</w:t>
            </w:r>
          </w:p>
          <w:p w14:paraId="3912CE8C" w14:textId="77777777" w:rsidR="005B7FBB" w:rsidRDefault="005B7FBB" w:rsidP="009928B1">
            <w:pPr>
              <w:spacing w:after="0"/>
              <w:ind w:left="1296"/>
            </w:pPr>
            <w:r>
              <w:rPr>
                <w:rFonts w:ascii="Calibri" w:eastAsia="Calibri" w:hAnsi="Calibri" w:cs="Calibri"/>
                <w:b/>
                <w:sz w:val="22"/>
              </w:rPr>
              <w:t>3/18/2020</w:t>
            </w:r>
          </w:p>
          <w:p w14:paraId="218AAB9A" w14:textId="77777777" w:rsidR="005B7FBB" w:rsidRDefault="005B7FBB" w:rsidP="009928B1">
            <w:pPr>
              <w:spacing w:after="0"/>
              <w:ind w:left="1606"/>
            </w:pPr>
            <w:r>
              <w:rPr>
                <w:rFonts w:ascii="Calibri" w:eastAsia="Calibri" w:hAnsi="Calibri" w:cs="Calibri"/>
                <w:sz w:val="22"/>
              </w:rPr>
              <w:t>P</w:t>
            </w:r>
          </w:p>
          <w:p w14:paraId="5FE5E525" w14:textId="77777777" w:rsidR="005B7FBB" w:rsidRDefault="005B7FBB" w:rsidP="009928B1">
            <w:pPr>
              <w:spacing w:after="0"/>
              <w:ind w:left="1606"/>
            </w:pPr>
            <w:r>
              <w:rPr>
                <w:rFonts w:ascii="Calibri" w:eastAsia="Calibri" w:hAnsi="Calibri" w:cs="Calibri"/>
                <w:sz w:val="22"/>
              </w:rPr>
              <w:t>P</w:t>
            </w:r>
          </w:p>
          <w:p w14:paraId="1194B11C" w14:textId="77777777" w:rsidR="005B7FBB" w:rsidRDefault="005B7FBB" w:rsidP="009928B1">
            <w:pPr>
              <w:spacing w:after="0"/>
              <w:ind w:left="1606"/>
            </w:pPr>
            <w:r>
              <w:rPr>
                <w:rFonts w:ascii="Calibri" w:eastAsia="Calibri" w:hAnsi="Calibri" w:cs="Calibri"/>
                <w:sz w:val="22"/>
              </w:rPr>
              <w:t>1</w:t>
            </w:r>
          </w:p>
          <w:p w14:paraId="105B2B88" w14:textId="77777777" w:rsidR="005B7FBB" w:rsidRDefault="005B7FBB" w:rsidP="009928B1">
            <w:pPr>
              <w:spacing w:after="0"/>
              <w:ind w:left="1606"/>
            </w:pPr>
            <w:r>
              <w:rPr>
                <w:rFonts w:ascii="Calibri" w:eastAsia="Calibri" w:hAnsi="Calibri" w:cs="Calibri"/>
                <w:sz w:val="22"/>
              </w:rPr>
              <w:t>1</w:t>
            </w:r>
          </w:p>
        </w:tc>
        <w:tc>
          <w:tcPr>
            <w:tcW w:w="0" w:type="auto"/>
            <w:vMerge/>
            <w:tcBorders>
              <w:top w:val="nil"/>
              <w:left w:val="nil"/>
              <w:bottom w:val="nil"/>
              <w:right w:val="nil"/>
            </w:tcBorders>
          </w:tcPr>
          <w:p w14:paraId="14A1C844" w14:textId="77777777" w:rsidR="005B7FBB" w:rsidRDefault="005B7FBB" w:rsidP="009928B1"/>
        </w:tc>
      </w:tr>
    </w:tbl>
    <w:p w14:paraId="35072595" w14:textId="36151020" w:rsidR="005B7FBB" w:rsidRDefault="009928B1">
      <w:pPr>
        <w:tabs>
          <w:tab w:val="center" w:pos="2634"/>
          <w:tab w:val="right" w:pos="6563"/>
        </w:tabs>
        <w:spacing w:after="0"/>
      </w:pPr>
      <w:r>
        <w:br w:type="textWrapping" w:clear="all"/>
      </w:r>
      <w:r w:rsidR="005B7FBB">
        <w:tab/>
      </w:r>
      <w:r w:rsidR="005B7FBB">
        <w:rPr>
          <w:rFonts w:ascii="Calibri" w:eastAsia="Calibri" w:hAnsi="Calibri" w:cs="Calibri"/>
          <w:b/>
          <w:sz w:val="22"/>
        </w:rPr>
        <w:t>Total</w:t>
      </w:r>
      <w:r w:rsidR="005B7FBB">
        <w:rPr>
          <w:rFonts w:ascii="Calibri" w:eastAsia="Calibri" w:hAnsi="Calibri" w:cs="Calibri"/>
          <w:b/>
          <w:sz w:val="22"/>
        </w:rPr>
        <w:tab/>
        <w:t>$                                166.13</w:t>
      </w:r>
    </w:p>
    <w:p w14:paraId="6E39862A" w14:textId="77777777" w:rsidR="005B7FBB" w:rsidRDefault="005B7FBB">
      <w:pPr>
        <w:spacing w:after="0"/>
        <w:ind w:left="-4132" w:right="10695"/>
      </w:pPr>
    </w:p>
    <w:tbl>
      <w:tblPr>
        <w:tblStyle w:val="TableGrid"/>
        <w:tblW w:w="9042" w:type="dxa"/>
        <w:tblInd w:w="460" w:type="dxa"/>
        <w:tblLook w:val="04A0" w:firstRow="1" w:lastRow="0" w:firstColumn="1" w:lastColumn="0" w:noHBand="0" w:noVBand="1"/>
      </w:tblPr>
      <w:tblGrid>
        <w:gridCol w:w="9381"/>
        <w:gridCol w:w="1943"/>
        <w:gridCol w:w="903"/>
      </w:tblGrid>
      <w:tr w:rsidR="005B7FBB" w14:paraId="43A4D1EB" w14:textId="77777777" w:rsidTr="009928B1">
        <w:trPr>
          <w:trHeight w:val="548"/>
        </w:trPr>
        <w:tc>
          <w:tcPr>
            <w:tcW w:w="3674" w:type="dxa"/>
            <w:tcBorders>
              <w:top w:val="nil"/>
              <w:left w:val="nil"/>
              <w:bottom w:val="nil"/>
              <w:right w:val="nil"/>
            </w:tcBorders>
          </w:tcPr>
          <w:p w14:paraId="2FDCEC93" w14:textId="77777777" w:rsidR="005B7FBB" w:rsidRDefault="005B7FBB"/>
        </w:tc>
        <w:tc>
          <w:tcPr>
            <w:tcW w:w="3036" w:type="dxa"/>
            <w:tcBorders>
              <w:top w:val="nil"/>
              <w:left w:val="nil"/>
              <w:bottom w:val="nil"/>
              <w:right w:val="nil"/>
            </w:tcBorders>
          </w:tcPr>
          <w:p w14:paraId="496C8BDC" w14:textId="77777777" w:rsidR="005B7FBB" w:rsidRDefault="005B7FBB">
            <w:pPr>
              <w:spacing w:after="0"/>
              <w:ind w:left="98" w:right="875" w:hanging="98"/>
            </w:pPr>
            <w:r>
              <w:rPr>
                <w:rFonts w:ascii="Calibri" w:eastAsia="Calibri" w:hAnsi="Calibri" w:cs="Calibri"/>
                <w:b/>
                <w:sz w:val="22"/>
              </w:rPr>
              <w:t>Public Safety 3/18/2020</w:t>
            </w:r>
          </w:p>
        </w:tc>
        <w:tc>
          <w:tcPr>
            <w:tcW w:w="2332" w:type="dxa"/>
            <w:tcBorders>
              <w:top w:val="nil"/>
              <w:left w:val="nil"/>
              <w:bottom w:val="nil"/>
              <w:right w:val="nil"/>
            </w:tcBorders>
          </w:tcPr>
          <w:p w14:paraId="643E4332" w14:textId="77777777" w:rsidR="005B7FBB" w:rsidRDefault="005B7FBB"/>
        </w:tc>
      </w:tr>
      <w:tr w:rsidR="005B7FBB" w14:paraId="25989F78" w14:textId="77777777" w:rsidTr="009928B1">
        <w:trPr>
          <w:trHeight w:val="290"/>
        </w:trPr>
        <w:tc>
          <w:tcPr>
            <w:tcW w:w="3674" w:type="dxa"/>
            <w:tcBorders>
              <w:top w:val="nil"/>
              <w:left w:val="nil"/>
              <w:bottom w:val="nil"/>
              <w:right w:val="nil"/>
            </w:tcBorders>
          </w:tcPr>
          <w:p w14:paraId="25160EC5" w14:textId="77777777" w:rsidR="005B7FBB" w:rsidRDefault="005B7FBB">
            <w:pPr>
              <w:spacing w:after="0"/>
            </w:pPr>
            <w:r>
              <w:rPr>
                <w:rFonts w:ascii="Calibri" w:eastAsia="Calibri" w:hAnsi="Calibri" w:cs="Calibri"/>
                <w:sz w:val="22"/>
              </w:rPr>
              <w:t>Andy Borrowman</w:t>
            </w:r>
          </w:p>
        </w:tc>
        <w:tc>
          <w:tcPr>
            <w:tcW w:w="3036" w:type="dxa"/>
            <w:tcBorders>
              <w:top w:val="nil"/>
              <w:left w:val="nil"/>
              <w:bottom w:val="nil"/>
              <w:right w:val="nil"/>
            </w:tcBorders>
          </w:tcPr>
          <w:p w14:paraId="5A4172B5" w14:textId="77777777" w:rsidR="005B7FBB" w:rsidRDefault="005B7FBB">
            <w:pPr>
              <w:spacing w:after="0"/>
              <w:ind w:left="408"/>
            </w:pPr>
            <w:r>
              <w:rPr>
                <w:rFonts w:ascii="Calibri" w:eastAsia="Calibri" w:hAnsi="Calibri" w:cs="Calibri"/>
                <w:sz w:val="22"/>
              </w:rPr>
              <w:t>P</w:t>
            </w:r>
          </w:p>
        </w:tc>
        <w:tc>
          <w:tcPr>
            <w:tcW w:w="2332" w:type="dxa"/>
            <w:tcBorders>
              <w:top w:val="nil"/>
              <w:left w:val="nil"/>
              <w:bottom w:val="nil"/>
              <w:right w:val="nil"/>
            </w:tcBorders>
          </w:tcPr>
          <w:p w14:paraId="1BDA6D1D" w14:textId="77777777" w:rsidR="005B7FBB" w:rsidRDefault="005B7FBB">
            <w:pPr>
              <w:spacing w:after="0"/>
              <w:jc w:val="both"/>
            </w:pPr>
            <w:r>
              <w:rPr>
                <w:rFonts w:ascii="Calibri" w:eastAsia="Calibri" w:hAnsi="Calibri" w:cs="Calibri"/>
                <w:sz w:val="22"/>
              </w:rPr>
              <w:t>$                                   12.08</w:t>
            </w:r>
          </w:p>
        </w:tc>
      </w:tr>
      <w:tr w:rsidR="005B7FBB" w14:paraId="3BBBD9B6" w14:textId="77777777" w:rsidTr="009928B1">
        <w:trPr>
          <w:trHeight w:val="290"/>
        </w:trPr>
        <w:tc>
          <w:tcPr>
            <w:tcW w:w="3674" w:type="dxa"/>
            <w:tcBorders>
              <w:top w:val="nil"/>
              <w:left w:val="nil"/>
              <w:bottom w:val="nil"/>
              <w:right w:val="nil"/>
            </w:tcBorders>
          </w:tcPr>
          <w:p w14:paraId="6B2A7F54" w14:textId="77777777" w:rsidR="005B7FBB" w:rsidRDefault="005B7FBB">
            <w:pPr>
              <w:spacing w:after="0"/>
              <w:ind w:left="288"/>
            </w:pPr>
            <w:r>
              <w:rPr>
                <w:rFonts w:ascii="Calibri" w:eastAsia="Calibri" w:hAnsi="Calibri" w:cs="Calibri"/>
                <w:sz w:val="22"/>
              </w:rPr>
              <w:t>Derek Ross</w:t>
            </w:r>
          </w:p>
        </w:tc>
        <w:tc>
          <w:tcPr>
            <w:tcW w:w="3036" w:type="dxa"/>
            <w:tcBorders>
              <w:top w:val="nil"/>
              <w:left w:val="nil"/>
              <w:bottom w:val="nil"/>
              <w:right w:val="nil"/>
            </w:tcBorders>
          </w:tcPr>
          <w:p w14:paraId="5863B752" w14:textId="77777777" w:rsidR="005B7FBB" w:rsidRDefault="005B7FBB">
            <w:pPr>
              <w:spacing w:after="0"/>
              <w:ind w:left="408"/>
            </w:pPr>
            <w:r>
              <w:rPr>
                <w:rFonts w:ascii="Calibri" w:eastAsia="Calibri" w:hAnsi="Calibri" w:cs="Calibri"/>
                <w:sz w:val="22"/>
              </w:rPr>
              <w:t>P</w:t>
            </w:r>
          </w:p>
        </w:tc>
        <w:tc>
          <w:tcPr>
            <w:tcW w:w="2332" w:type="dxa"/>
            <w:tcBorders>
              <w:top w:val="nil"/>
              <w:left w:val="nil"/>
              <w:bottom w:val="nil"/>
              <w:right w:val="nil"/>
            </w:tcBorders>
          </w:tcPr>
          <w:p w14:paraId="047C9DBC" w14:textId="77777777" w:rsidR="005B7FBB" w:rsidRDefault="005B7FBB">
            <w:pPr>
              <w:spacing w:after="0"/>
              <w:ind w:left="10"/>
              <w:jc w:val="both"/>
            </w:pPr>
            <w:r>
              <w:rPr>
                <w:rFonts w:ascii="Calibri" w:eastAsia="Calibri" w:hAnsi="Calibri" w:cs="Calibri"/>
                <w:sz w:val="22"/>
              </w:rPr>
              <w:t>$                                   17.25</w:t>
            </w:r>
          </w:p>
        </w:tc>
      </w:tr>
      <w:tr w:rsidR="005B7FBB" w14:paraId="56DBE941" w14:textId="77777777" w:rsidTr="009928B1">
        <w:trPr>
          <w:trHeight w:val="290"/>
        </w:trPr>
        <w:tc>
          <w:tcPr>
            <w:tcW w:w="3674" w:type="dxa"/>
            <w:tcBorders>
              <w:top w:val="nil"/>
              <w:left w:val="nil"/>
              <w:bottom w:val="nil"/>
              <w:right w:val="nil"/>
            </w:tcBorders>
          </w:tcPr>
          <w:p w14:paraId="309BFF99" w14:textId="77777777" w:rsidR="005B7FBB" w:rsidRDefault="005B7FBB">
            <w:pPr>
              <w:spacing w:after="0"/>
              <w:ind w:left="310"/>
            </w:pPr>
            <w:r>
              <w:rPr>
                <w:rFonts w:ascii="Calibri" w:eastAsia="Calibri" w:hAnsi="Calibri" w:cs="Calibri"/>
                <w:sz w:val="22"/>
              </w:rPr>
              <w:t>Tom Lewis</w:t>
            </w:r>
          </w:p>
        </w:tc>
        <w:tc>
          <w:tcPr>
            <w:tcW w:w="3036" w:type="dxa"/>
            <w:tcBorders>
              <w:top w:val="nil"/>
              <w:left w:val="nil"/>
              <w:bottom w:val="nil"/>
              <w:right w:val="nil"/>
            </w:tcBorders>
          </w:tcPr>
          <w:p w14:paraId="6BA95A4F" w14:textId="77777777" w:rsidR="005B7FBB" w:rsidRDefault="005B7FBB">
            <w:pPr>
              <w:spacing w:after="0"/>
              <w:ind w:left="408"/>
            </w:pPr>
            <w:r>
              <w:rPr>
                <w:rFonts w:ascii="Calibri" w:eastAsia="Calibri" w:hAnsi="Calibri" w:cs="Calibri"/>
                <w:sz w:val="22"/>
              </w:rPr>
              <w:t>P</w:t>
            </w:r>
          </w:p>
        </w:tc>
        <w:tc>
          <w:tcPr>
            <w:tcW w:w="2332" w:type="dxa"/>
            <w:tcBorders>
              <w:top w:val="nil"/>
              <w:left w:val="nil"/>
              <w:bottom w:val="nil"/>
              <w:right w:val="nil"/>
            </w:tcBorders>
          </w:tcPr>
          <w:p w14:paraId="5AFA7EB6" w14:textId="77777777" w:rsidR="005B7FBB" w:rsidRDefault="005B7FBB">
            <w:pPr>
              <w:spacing w:after="0"/>
              <w:jc w:val="both"/>
            </w:pPr>
            <w:r>
              <w:rPr>
                <w:rFonts w:ascii="Calibri" w:eastAsia="Calibri" w:hAnsi="Calibri" w:cs="Calibri"/>
                <w:sz w:val="22"/>
              </w:rPr>
              <w:t>$                                   14.95</w:t>
            </w:r>
          </w:p>
        </w:tc>
      </w:tr>
      <w:tr w:rsidR="005B7FBB" w14:paraId="63307511" w14:textId="77777777" w:rsidTr="009928B1">
        <w:trPr>
          <w:trHeight w:val="2581"/>
        </w:trPr>
        <w:tc>
          <w:tcPr>
            <w:tcW w:w="3674" w:type="dxa"/>
            <w:tcBorders>
              <w:top w:val="nil"/>
              <w:left w:val="nil"/>
              <w:bottom w:val="nil"/>
              <w:right w:val="nil"/>
            </w:tcBorders>
          </w:tcPr>
          <w:p w14:paraId="4D9033FC" w14:textId="77777777" w:rsidR="005B7FBB" w:rsidRDefault="005B7FBB">
            <w:pPr>
              <w:spacing w:after="0"/>
              <w:ind w:left="122" w:right="1759" w:firstLine="178"/>
            </w:pPr>
            <w:r>
              <w:rPr>
                <w:rFonts w:ascii="Calibri" w:eastAsia="Calibri" w:hAnsi="Calibri" w:cs="Calibri"/>
                <w:sz w:val="22"/>
              </w:rPr>
              <w:t>Amy Gates Rodger Hannel</w:t>
            </w:r>
          </w:p>
        </w:tc>
        <w:tc>
          <w:tcPr>
            <w:tcW w:w="3036" w:type="dxa"/>
            <w:tcBorders>
              <w:top w:val="nil"/>
              <w:left w:val="nil"/>
              <w:bottom w:val="nil"/>
              <w:right w:val="nil"/>
            </w:tcBorders>
          </w:tcPr>
          <w:p w14:paraId="30272E6D" w14:textId="77777777" w:rsidR="005B7FBB" w:rsidRDefault="005B7FBB">
            <w:pPr>
              <w:spacing w:after="0"/>
              <w:ind w:left="408"/>
            </w:pPr>
            <w:r>
              <w:rPr>
                <w:rFonts w:ascii="Calibri" w:eastAsia="Calibri" w:hAnsi="Calibri" w:cs="Calibri"/>
                <w:sz w:val="22"/>
              </w:rPr>
              <w:t>P</w:t>
            </w:r>
          </w:p>
          <w:p w14:paraId="6A2CEA4E" w14:textId="77777777" w:rsidR="005B7FBB" w:rsidRDefault="005B7FBB">
            <w:pPr>
              <w:spacing w:after="290"/>
              <w:ind w:right="164"/>
              <w:jc w:val="center"/>
            </w:pPr>
            <w:r>
              <w:rPr>
                <w:rFonts w:ascii="Calibri" w:eastAsia="Calibri" w:hAnsi="Calibri" w:cs="Calibri"/>
                <w:b/>
                <w:sz w:val="22"/>
              </w:rPr>
              <w:t>Total</w:t>
            </w:r>
          </w:p>
          <w:p w14:paraId="5825A2F4" w14:textId="77777777" w:rsidR="005B7FBB" w:rsidRDefault="005B7FBB">
            <w:pPr>
              <w:spacing w:after="0"/>
              <w:ind w:left="245"/>
            </w:pPr>
            <w:r>
              <w:rPr>
                <w:rFonts w:ascii="Calibri" w:eastAsia="Calibri" w:hAnsi="Calibri" w:cs="Calibri"/>
                <w:b/>
                <w:sz w:val="22"/>
              </w:rPr>
              <w:t>UCCI</w:t>
            </w:r>
          </w:p>
          <w:p w14:paraId="36E944B5" w14:textId="77777777" w:rsidR="005B7FBB" w:rsidRDefault="005B7FBB">
            <w:pPr>
              <w:spacing w:after="0"/>
              <w:ind w:left="163"/>
            </w:pPr>
            <w:r>
              <w:rPr>
                <w:rFonts w:ascii="Calibri" w:eastAsia="Calibri" w:hAnsi="Calibri" w:cs="Calibri"/>
                <w:sz w:val="22"/>
              </w:rPr>
              <w:t>2/19/2020</w:t>
            </w:r>
          </w:p>
          <w:p w14:paraId="2DFD93F8" w14:textId="77777777" w:rsidR="005B7FBB" w:rsidRDefault="005B7FBB">
            <w:pPr>
              <w:spacing w:after="0"/>
              <w:ind w:left="1013"/>
            </w:pPr>
            <w:r>
              <w:rPr>
                <w:rFonts w:ascii="Calibri" w:eastAsia="Calibri" w:hAnsi="Calibri" w:cs="Calibri"/>
                <w:sz w:val="22"/>
              </w:rPr>
              <w:t>1</w:t>
            </w:r>
          </w:p>
          <w:p w14:paraId="74225E1E" w14:textId="77777777" w:rsidR="005B7FBB" w:rsidRDefault="005B7FBB">
            <w:pPr>
              <w:spacing w:after="290"/>
              <w:ind w:right="164"/>
              <w:jc w:val="center"/>
            </w:pPr>
            <w:r>
              <w:rPr>
                <w:rFonts w:ascii="Calibri" w:eastAsia="Calibri" w:hAnsi="Calibri" w:cs="Calibri"/>
                <w:b/>
                <w:sz w:val="22"/>
              </w:rPr>
              <w:t>Total</w:t>
            </w:r>
          </w:p>
          <w:p w14:paraId="65819A9C" w14:textId="77777777" w:rsidR="005B7FBB" w:rsidRDefault="005B7FBB">
            <w:pPr>
              <w:spacing w:after="0"/>
              <w:ind w:right="164"/>
              <w:jc w:val="center"/>
            </w:pPr>
            <w:r>
              <w:rPr>
                <w:rFonts w:ascii="Calibri" w:eastAsia="Calibri" w:hAnsi="Calibri" w:cs="Calibri"/>
                <w:b/>
                <w:sz w:val="22"/>
              </w:rPr>
              <w:t>Total</w:t>
            </w:r>
          </w:p>
        </w:tc>
        <w:tc>
          <w:tcPr>
            <w:tcW w:w="2332" w:type="dxa"/>
            <w:tcBorders>
              <w:top w:val="nil"/>
              <w:left w:val="nil"/>
              <w:bottom w:val="nil"/>
              <w:right w:val="nil"/>
            </w:tcBorders>
          </w:tcPr>
          <w:p w14:paraId="38153A4C" w14:textId="77777777" w:rsidR="005B7FBB" w:rsidRDefault="005B7FBB">
            <w:pPr>
              <w:spacing w:after="0"/>
              <w:ind w:left="10"/>
              <w:jc w:val="both"/>
            </w:pPr>
            <w:r>
              <w:rPr>
                <w:rFonts w:ascii="Calibri" w:eastAsia="Calibri" w:hAnsi="Calibri" w:cs="Calibri"/>
                <w:sz w:val="22"/>
              </w:rPr>
              <w:t>$                                   23.00</w:t>
            </w:r>
          </w:p>
          <w:p w14:paraId="216A5778" w14:textId="77777777" w:rsidR="005B7FBB" w:rsidRDefault="005B7FBB">
            <w:pPr>
              <w:spacing w:after="871"/>
              <w:ind w:left="3"/>
              <w:jc w:val="both"/>
            </w:pPr>
            <w:r>
              <w:rPr>
                <w:rFonts w:ascii="Calibri" w:eastAsia="Calibri" w:hAnsi="Calibri" w:cs="Calibri"/>
                <w:b/>
                <w:sz w:val="22"/>
              </w:rPr>
              <w:t>$                                  67.28</w:t>
            </w:r>
          </w:p>
          <w:p w14:paraId="07AA529D" w14:textId="77777777" w:rsidR="005B7FBB" w:rsidRDefault="005B7FBB">
            <w:pPr>
              <w:spacing w:after="0"/>
              <w:jc w:val="both"/>
            </w:pPr>
            <w:r>
              <w:rPr>
                <w:rFonts w:ascii="Calibri" w:eastAsia="Calibri" w:hAnsi="Calibri" w:cs="Calibri"/>
                <w:sz w:val="22"/>
              </w:rPr>
              <w:t>$                                101.20</w:t>
            </w:r>
          </w:p>
          <w:p w14:paraId="2C301778" w14:textId="77777777" w:rsidR="005B7FBB" w:rsidRDefault="005B7FBB">
            <w:pPr>
              <w:spacing w:after="290"/>
              <w:ind w:right="2"/>
              <w:jc w:val="right"/>
            </w:pPr>
            <w:r>
              <w:rPr>
                <w:rFonts w:ascii="Calibri" w:eastAsia="Calibri" w:hAnsi="Calibri" w:cs="Calibri"/>
                <w:b/>
                <w:sz w:val="22"/>
              </w:rPr>
              <w:t>$101.20</w:t>
            </w:r>
          </w:p>
          <w:p w14:paraId="4C01268B" w14:textId="77777777" w:rsidR="005B7FBB" w:rsidRDefault="005B7FBB">
            <w:pPr>
              <w:spacing w:after="0"/>
              <w:ind w:left="2"/>
              <w:jc w:val="both"/>
            </w:pPr>
            <w:r>
              <w:rPr>
                <w:rFonts w:ascii="Calibri" w:eastAsia="Calibri" w:hAnsi="Calibri" w:cs="Calibri"/>
                <w:b/>
                <w:sz w:val="22"/>
              </w:rPr>
              <w:t>$                             1,487.09</w:t>
            </w:r>
          </w:p>
        </w:tc>
      </w:tr>
      <w:tr w:rsidR="00B45BD5" w14:paraId="7072EBCA" w14:textId="77777777" w:rsidTr="009928B1">
        <w:trPr>
          <w:trHeight w:val="2581"/>
        </w:trPr>
        <w:tc>
          <w:tcPr>
            <w:tcW w:w="3674" w:type="dxa"/>
            <w:tcBorders>
              <w:top w:val="nil"/>
              <w:left w:val="nil"/>
              <w:bottom w:val="nil"/>
              <w:right w:val="nil"/>
            </w:tcBorders>
          </w:tcPr>
          <w:p w14:paraId="58BF6F1C" w14:textId="77777777" w:rsidR="00B45BD5" w:rsidRDefault="00B45BD5">
            <w:pPr>
              <w:spacing w:after="0"/>
              <w:ind w:left="122" w:right="1759" w:firstLine="178"/>
              <w:rPr>
                <w:rFonts w:ascii="Calibri" w:eastAsia="Calibri" w:hAnsi="Calibri" w:cs="Calibri"/>
                <w:sz w:val="22"/>
              </w:rPr>
            </w:pPr>
          </w:p>
          <w:p w14:paraId="4C2DE8ED" w14:textId="77777777" w:rsidR="00B45BD5" w:rsidRDefault="00B45BD5">
            <w:pPr>
              <w:spacing w:after="0"/>
              <w:ind w:left="122" w:right="1759" w:firstLine="178"/>
              <w:rPr>
                <w:rFonts w:ascii="Calibri" w:eastAsia="Calibri" w:hAnsi="Calibri" w:cs="Calibri"/>
                <w:sz w:val="22"/>
              </w:rPr>
            </w:pPr>
          </w:p>
          <w:p w14:paraId="75A19CD5" w14:textId="77777777" w:rsidR="00B45BD5" w:rsidRDefault="00B45BD5">
            <w:pPr>
              <w:spacing w:after="0"/>
              <w:ind w:left="122" w:right="1759" w:firstLine="178"/>
              <w:rPr>
                <w:rFonts w:ascii="Calibri" w:eastAsia="Calibri" w:hAnsi="Calibri" w:cs="Calibri"/>
                <w:sz w:val="22"/>
              </w:rPr>
            </w:pPr>
          </w:p>
          <w:p w14:paraId="3249C4C6" w14:textId="77777777" w:rsidR="00B45BD5" w:rsidRDefault="00B45BD5">
            <w:pPr>
              <w:spacing w:after="0"/>
              <w:ind w:left="122" w:right="1759" w:firstLine="178"/>
              <w:rPr>
                <w:rFonts w:ascii="Calibri" w:eastAsia="Calibri" w:hAnsi="Calibri" w:cs="Calibri"/>
                <w:sz w:val="22"/>
              </w:rPr>
            </w:pPr>
          </w:p>
          <w:p w14:paraId="7797A51F" w14:textId="77777777" w:rsidR="00B45BD5" w:rsidRDefault="00B45BD5">
            <w:pPr>
              <w:spacing w:after="0"/>
              <w:ind w:left="122" w:right="1759" w:firstLine="178"/>
              <w:rPr>
                <w:rFonts w:ascii="Calibri" w:eastAsia="Calibri" w:hAnsi="Calibri" w:cs="Calibri"/>
                <w:sz w:val="22"/>
              </w:rPr>
            </w:pPr>
          </w:p>
          <w:p w14:paraId="055CFF9B" w14:textId="77777777" w:rsidR="00B45BD5" w:rsidRDefault="00B45BD5">
            <w:pPr>
              <w:spacing w:after="0"/>
              <w:ind w:left="122" w:right="1759" w:firstLine="178"/>
              <w:rPr>
                <w:rFonts w:ascii="Calibri" w:eastAsia="Calibri" w:hAnsi="Calibri" w:cs="Calibri"/>
                <w:sz w:val="22"/>
              </w:rPr>
            </w:pPr>
          </w:p>
          <w:p w14:paraId="6948FC3C" w14:textId="77777777" w:rsidR="00B45BD5" w:rsidRDefault="00B45BD5">
            <w:pPr>
              <w:spacing w:after="0"/>
              <w:ind w:left="122" w:right="1759" w:firstLine="178"/>
              <w:rPr>
                <w:rFonts w:ascii="Calibri" w:eastAsia="Calibri" w:hAnsi="Calibri" w:cs="Calibri"/>
                <w:sz w:val="22"/>
              </w:rPr>
            </w:pPr>
          </w:p>
          <w:p w14:paraId="45575C56" w14:textId="77777777" w:rsidR="00B45BD5" w:rsidRDefault="00B45BD5">
            <w:pPr>
              <w:spacing w:after="0"/>
              <w:ind w:left="122" w:right="1759" w:firstLine="178"/>
              <w:rPr>
                <w:rFonts w:ascii="Calibri" w:eastAsia="Calibri" w:hAnsi="Calibri" w:cs="Calibri"/>
                <w:sz w:val="22"/>
              </w:rPr>
            </w:pPr>
          </w:p>
          <w:p w14:paraId="5B0BF003" w14:textId="77777777" w:rsidR="00B45BD5" w:rsidRDefault="00B45BD5">
            <w:pPr>
              <w:spacing w:after="0"/>
              <w:ind w:left="122" w:right="1759" w:firstLine="178"/>
              <w:rPr>
                <w:rFonts w:ascii="Calibri" w:eastAsia="Calibri" w:hAnsi="Calibri" w:cs="Calibri"/>
                <w:sz w:val="22"/>
              </w:rPr>
            </w:pPr>
          </w:p>
          <w:p w14:paraId="495D3446" w14:textId="77777777" w:rsidR="00B45BD5" w:rsidRDefault="00B45BD5">
            <w:pPr>
              <w:spacing w:after="0"/>
              <w:ind w:left="122" w:right="1759" w:firstLine="178"/>
              <w:rPr>
                <w:rFonts w:ascii="Calibri" w:eastAsia="Calibri" w:hAnsi="Calibri" w:cs="Calibri"/>
                <w:sz w:val="22"/>
              </w:rPr>
            </w:pPr>
          </w:p>
          <w:p w14:paraId="3AFBDB30" w14:textId="77777777" w:rsidR="00B45BD5" w:rsidRDefault="00B45BD5">
            <w:pPr>
              <w:spacing w:after="0"/>
              <w:ind w:left="3226" w:right="2415"/>
              <w:jc w:val="center"/>
            </w:pPr>
            <w:proofErr w:type="gramStart"/>
            <w:r>
              <w:t>BILL BOARD</w:t>
            </w:r>
            <w:proofErr w:type="gramEnd"/>
            <w:r>
              <w:t xml:space="preserve"> REPORT</w:t>
            </w:r>
          </w:p>
          <w:p w14:paraId="6B149C72" w14:textId="77777777" w:rsidR="00B45BD5" w:rsidRDefault="00B45BD5">
            <w:pPr>
              <w:ind w:left="-5"/>
            </w:pPr>
            <w:r>
              <w:t>STATE OF ILLINOIS</w:t>
            </w:r>
          </w:p>
          <w:p w14:paraId="10C2C3B8" w14:textId="77777777" w:rsidR="00B45BD5" w:rsidRDefault="00B45BD5">
            <w:pPr>
              <w:ind w:left="-5"/>
            </w:pPr>
            <w:r>
              <w:t>COUNTY OF PIKE</w:t>
            </w:r>
          </w:p>
          <w:p w14:paraId="1ADB1887" w14:textId="77777777" w:rsidR="00B45BD5" w:rsidRDefault="00B45BD5">
            <w:pPr>
              <w:spacing w:after="290"/>
              <w:ind w:left="3226" w:right="2414"/>
              <w:jc w:val="center"/>
            </w:pPr>
            <w:r>
              <w:t>PIKE COUNTY BOARD Wednesday, March 25th, 2020</w:t>
            </w:r>
          </w:p>
          <w:p w14:paraId="6248ACBC" w14:textId="77777777" w:rsidR="00B45BD5" w:rsidRDefault="00B45BD5">
            <w:pPr>
              <w:ind w:left="-5"/>
            </w:pPr>
            <w:r>
              <w:t>MR. CHAIRMAN AND MEMBERS OF THE BOARD:</w:t>
            </w:r>
          </w:p>
          <w:p w14:paraId="1917A342" w14:textId="77777777" w:rsidR="00B45BD5" w:rsidRDefault="00B45BD5">
            <w:pPr>
              <w:spacing w:after="65"/>
              <w:ind w:left="-5"/>
            </w:pPr>
            <w:r>
              <w:t>THE FINANCE COMMITTEE, PUBLIC SAFETY COMMITTEE AND THE BUILDING AND GROUNDS COMMITTEE WOULD RESPECTFULLY SUBMIT THE FOLLOWING EXPENSE AND TOTALS THAT THE COUNTY CLERK HAS BEEN DIRECTED TO ISSUE CHECKS FOR THE SAME.</w:t>
            </w:r>
          </w:p>
          <w:tbl>
            <w:tblPr>
              <w:tblStyle w:val="TableGrid"/>
              <w:tblW w:w="9381" w:type="dxa"/>
              <w:tblInd w:w="0" w:type="dxa"/>
              <w:tblLook w:val="04A0" w:firstRow="1" w:lastRow="0" w:firstColumn="1" w:lastColumn="0" w:noHBand="0" w:noVBand="1"/>
            </w:tblPr>
            <w:tblGrid>
              <w:gridCol w:w="8165"/>
              <w:gridCol w:w="1216"/>
            </w:tblGrid>
            <w:tr w:rsidR="00B45BD5" w14:paraId="49E997E8" w14:textId="77777777">
              <w:trPr>
                <w:trHeight w:val="258"/>
              </w:trPr>
              <w:tc>
                <w:tcPr>
                  <w:tcW w:w="8249" w:type="dxa"/>
                  <w:tcBorders>
                    <w:top w:val="nil"/>
                    <w:left w:val="nil"/>
                    <w:bottom w:val="nil"/>
                    <w:right w:val="nil"/>
                  </w:tcBorders>
                </w:tcPr>
                <w:p w14:paraId="3ADED13A" w14:textId="77777777" w:rsidR="00B45BD5" w:rsidRDefault="00B45BD5">
                  <w:pPr>
                    <w:spacing w:after="0"/>
                    <w:ind w:left="0"/>
                  </w:pPr>
                  <w:r>
                    <w:t>BUILDING AND GROUNDS COMMITTEE</w:t>
                  </w:r>
                </w:p>
              </w:tc>
              <w:tc>
                <w:tcPr>
                  <w:tcW w:w="1132" w:type="dxa"/>
                  <w:tcBorders>
                    <w:top w:val="nil"/>
                    <w:left w:val="nil"/>
                    <w:bottom w:val="nil"/>
                    <w:right w:val="nil"/>
                  </w:tcBorders>
                </w:tcPr>
                <w:p w14:paraId="110D6508" w14:textId="77777777" w:rsidR="00B45BD5" w:rsidRDefault="00B45BD5">
                  <w:pPr>
                    <w:spacing w:after="0"/>
                    <w:ind w:left="0"/>
                    <w:jc w:val="right"/>
                  </w:pPr>
                  <w:r>
                    <w:t>$4,725.56</w:t>
                  </w:r>
                </w:p>
              </w:tc>
            </w:tr>
            <w:tr w:rsidR="00B45BD5" w14:paraId="3ADDF1EF" w14:textId="77777777">
              <w:trPr>
                <w:trHeight w:val="290"/>
              </w:trPr>
              <w:tc>
                <w:tcPr>
                  <w:tcW w:w="8249" w:type="dxa"/>
                  <w:tcBorders>
                    <w:top w:val="nil"/>
                    <w:left w:val="nil"/>
                    <w:bottom w:val="nil"/>
                    <w:right w:val="nil"/>
                  </w:tcBorders>
                </w:tcPr>
                <w:p w14:paraId="21757B5F" w14:textId="77777777" w:rsidR="00B45BD5" w:rsidRDefault="00B45BD5">
                  <w:pPr>
                    <w:spacing w:after="0"/>
                    <w:ind w:left="0"/>
                  </w:pPr>
                  <w:r>
                    <w:t>PUBLIC SAFETY COMMITTEE</w:t>
                  </w:r>
                </w:p>
              </w:tc>
              <w:tc>
                <w:tcPr>
                  <w:tcW w:w="1132" w:type="dxa"/>
                  <w:tcBorders>
                    <w:top w:val="nil"/>
                    <w:left w:val="nil"/>
                    <w:bottom w:val="nil"/>
                    <w:right w:val="nil"/>
                  </w:tcBorders>
                </w:tcPr>
                <w:p w14:paraId="330AA80E" w14:textId="77777777" w:rsidR="00B45BD5" w:rsidRDefault="00B45BD5">
                  <w:pPr>
                    <w:spacing w:after="0"/>
                    <w:ind w:left="113"/>
                  </w:pPr>
                  <w:r>
                    <w:t>$27,757.03</w:t>
                  </w:r>
                </w:p>
              </w:tc>
            </w:tr>
            <w:tr w:rsidR="00B45BD5" w14:paraId="4A1DB1F9" w14:textId="77777777">
              <w:trPr>
                <w:trHeight w:val="290"/>
              </w:trPr>
              <w:tc>
                <w:tcPr>
                  <w:tcW w:w="8249" w:type="dxa"/>
                  <w:tcBorders>
                    <w:top w:val="nil"/>
                    <w:left w:val="nil"/>
                    <w:bottom w:val="nil"/>
                    <w:right w:val="nil"/>
                  </w:tcBorders>
                </w:tcPr>
                <w:p w14:paraId="6F973749" w14:textId="77777777" w:rsidR="00B45BD5" w:rsidRDefault="00B45BD5">
                  <w:pPr>
                    <w:spacing w:after="0"/>
                    <w:ind w:left="0"/>
                  </w:pPr>
                  <w:r>
                    <w:t>GIS</w:t>
                  </w:r>
                </w:p>
              </w:tc>
              <w:tc>
                <w:tcPr>
                  <w:tcW w:w="1132" w:type="dxa"/>
                  <w:tcBorders>
                    <w:top w:val="nil"/>
                    <w:left w:val="nil"/>
                    <w:bottom w:val="nil"/>
                    <w:right w:val="nil"/>
                  </w:tcBorders>
                </w:tcPr>
                <w:p w14:paraId="1730E714" w14:textId="77777777" w:rsidR="00B45BD5" w:rsidRDefault="00B45BD5">
                  <w:pPr>
                    <w:spacing w:after="0"/>
                    <w:ind w:left="0"/>
                    <w:jc w:val="right"/>
                  </w:pPr>
                  <w:r>
                    <w:t>$6,845.74</w:t>
                  </w:r>
                </w:p>
              </w:tc>
            </w:tr>
            <w:tr w:rsidR="00B45BD5" w14:paraId="52145722" w14:textId="77777777">
              <w:trPr>
                <w:trHeight w:val="290"/>
              </w:trPr>
              <w:tc>
                <w:tcPr>
                  <w:tcW w:w="8249" w:type="dxa"/>
                  <w:tcBorders>
                    <w:top w:val="nil"/>
                    <w:left w:val="nil"/>
                    <w:bottom w:val="nil"/>
                    <w:right w:val="nil"/>
                  </w:tcBorders>
                </w:tcPr>
                <w:p w14:paraId="704170C6" w14:textId="77777777" w:rsidR="00B45BD5" w:rsidRDefault="00B45BD5">
                  <w:pPr>
                    <w:spacing w:after="0"/>
                    <w:ind w:left="0"/>
                  </w:pPr>
                  <w:r>
                    <w:t>FINANCE COMMITTEE</w:t>
                  </w:r>
                </w:p>
              </w:tc>
              <w:tc>
                <w:tcPr>
                  <w:tcW w:w="1132" w:type="dxa"/>
                  <w:tcBorders>
                    <w:top w:val="nil"/>
                    <w:left w:val="nil"/>
                    <w:bottom w:val="nil"/>
                    <w:right w:val="nil"/>
                  </w:tcBorders>
                </w:tcPr>
                <w:p w14:paraId="19905B89" w14:textId="77777777" w:rsidR="00B45BD5" w:rsidRDefault="00B45BD5">
                  <w:pPr>
                    <w:spacing w:after="0"/>
                    <w:ind w:left="0"/>
                    <w:jc w:val="both"/>
                  </w:pPr>
                  <w:r>
                    <w:t>$118,696.52</w:t>
                  </w:r>
                </w:p>
              </w:tc>
            </w:tr>
            <w:tr w:rsidR="00B45BD5" w14:paraId="27C6C9C8" w14:textId="77777777">
              <w:trPr>
                <w:trHeight w:val="290"/>
              </w:trPr>
              <w:tc>
                <w:tcPr>
                  <w:tcW w:w="8249" w:type="dxa"/>
                  <w:tcBorders>
                    <w:top w:val="nil"/>
                    <w:left w:val="nil"/>
                    <w:bottom w:val="nil"/>
                    <w:right w:val="nil"/>
                  </w:tcBorders>
                </w:tcPr>
                <w:p w14:paraId="715F8E50" w14:textId="77777777" w:rsidR="00B45BD5" w:rsidRDefault="00B45BD5">
                  <w:pPr>
                    <w:spacing w:after="0"/>
                    <w:ind w:left="0"/>
                  </w:pPr>
                  <w:r>
                    <w:rPr>
                      <w:rFonts w:ascii="Calibri" w:eastAsia="Calibri" w:hAnsi="Calibri" w:cs="Calibri"/>
                    </w:rPr>
                    <w:t>CORONER</w:t>
                  </w:r>
                </w:p>
              </w:tc>
              <w:tc>
                <w:tcPr>
                  <w:tcW w:w="1132" w:type="dxa"/>
                  <w:tcBorders>
                    <w:top w:val="nil"/>
                    <w:left w:val="nil"/>
                    <w:bottom w:val="nil"/>
                    <w:right w:val="nil"/>
                  </w:tcBorders>
                </w:tcPr>
                <w:p w14:paraId="79E38088" w14:textId="77777777" w:rsidR="00B45BD5" w:rsidRDefault="00B45BD5">
                  <w:pPr>
                    <w:spacing w:after="0"/>
                    <w:ind w:left="0"/>
                    <w:jc w:val="right"/>
                  </w:pPr>
                  <w:r>
                    <w:rPr>
                      <w:rFonts w:ascii="Calibri" w:eastAsia="Calibri" w:hAnsi="Calibri" w:cs="Calibri"/>
                    </w:rPr>
                    <w:t>$2,115.22</w:t>
                  </w:r>
                </w:p>
              </w:tc>
            </w:tr>
            <w:tr w:rsidR="00B45BD5" w14:paraId="16604D10" w14:textId="77777777">
              <w:trPr>
                <w:trHeight w:val="290"/>
              </w:trPr>
              <w:tc>
                <w:tcPr>
                  <w:tcW w:w="8249" w:type="dxa"/>
                  <w:tcBorders>
                    <w:top w:val="nil"/>
                    <w:left w:val="nil"/>
                    <w:bottom w:val="nil"/>
                    <w:right w:val="nil"/>
                  </w:tcBorders>
                </w:tcPr>
                <w:p w14:paraId="1037D88C" w14:textId="77777777" w:rsidR="00B45BD5" w:rsidRDefault="00B45BD5">
                  <w:pPr>
                    <w:spacing w:after="0"/>
                    <w:ind w:left="0"/>
                  </w:pPr>
                  <w:r>
                    <w:rPr>
                      <w:rFonts w:ascii="Calibri" w:eastAsia="Calibri" w:hAnsi="Calibri" w:cs="Calibri"/>
                    </w:rPr>
                    <w:t>SHERIFF</w:t>
                  </w:r>
                </w:p>
              </w:tc>
              <w:tc>
                <w:tcPr>
                  <w:tcW w:w="1132" w:type="dxa"/>
                  <w:tcBorders>
                    <w:top w:val="nil"/>
                    <w:left w:val="nil"/>
                    <w:bottom w:val="nil"/>
                    <w:right w:val="nil"/>
                  </w:tcBorders>
                </w:tcPr>
                <w:p w14:paraId="497B32FF" w14:textId="77777777" w:rsidR="00B45BD5" w:rsidRDefault="00B45BD5">
                  <w:pPr>
                    <w:spacing w:after="0"/>
                    <w:ind w:left="120"/>
                  </w:pPr>
                  <w:r>
                    <w:rPr>
                      <w:rFonts w:ascii="Calibri" w:eastAsia="Calibri" w:hAnsi="Calibri" w:cs="Calibri"/>
                    </w:rPr>
                    <w:t>$96,105.05</w:t>
                  </w:r>
                </w:p>
              </w:tc>
            </w:tr>
            <w:tr w:rsidR="00B45BD5" w14:paraId="10396246" w14:textId="77777777">
              <w:trPr>
                <w:trHeight w:val="290"/>
              </w:trPr>
              <w:tc>
                <w:tcPr>
                  <w:tcW w:w="8249" w:type="dxa"/>
                  <w:tcBorders>
                    <w:top w:val="nil"/>
                    <w:left w:val="nil"/>
                    <w:bottom w:val="nil"/>
                    <w:right w:val="nil"/>
                  </w:tcBorders>
                </w:tcPr>
                <w:p w14:paraId="07790BEC" w14:textId="77777777" w:rsidR="00B45BD5" w:rsidRDefault="00B45BD5">
                  <w:pPr>
                    <w:spacing w:after="0"/>
                    <w:ind w:left="0"/>
                  </w:pPr>
                  <w:r>
                    <w:rPr>
                      <w:rFonts w:ascii="Calibri" w:eastAsia="Calibri" w:hAnsi="Calibri" w:cs="Calibri"/>
                    </w:rPr>
                    <w:t>REGIONAL SUPERINTENDENT OF SCHOOLS</w:t>
                  </w:r>
                </w:p>
              </w:tc>
              <w:tc>
                <w:tcPr>
                  <w:tcW w:w="1132" w:type="dxa"/>
                  <w:tcBorders>
                    <w:top w:val="nil"/>
                    <w:left w:val="nil"/>
                    <w:bottom w:val="nil"/>
                    <w:right w:val="nil"/>
                  </w:tcBorders>
                </w:tcPr>
                <w:p w14:paraId="49CB1D8C" w14:textId="77777777" w:rsidR="00B45BD5" w:rsidRDefault="00B45BD5">
                  <w:pPr>
                    <w:spacing w:after="0"/>
                    <w:ind w:left="0"/>
                    <w:jc w:val="right"/>
                  </w:pPr>
                  <w:r>
                    <w:rPr>
                      <w:rFonts w:ascii="Calibri" w:eastAsia="Calibri" w:hAnsi="Calibri" w:cs="Calibri"/>
                    </w:rPr>
                    <w:t>$7,874.59</w:t>
                  </w:r>
                </w:p>
              </w:tc>
            </w:tr>
            <w:tr w:rsidR="00B45BD5" w14:paraId="60380477" w14:textId="77777777">
              <w:trPr>
                <w:trHeight w:val="290"/>
              </w:trPr>
              <w:tc>
                <w:tcPr>
                  <w:tcW w:w="8249" w:type="dxa"/>
                  <w:tcBorders>
                    <w:top w:val="nil"/>
                    <w:left w:val="nil"/>
                    <w:bottom w:val="nil"/>
                    <w:right w:val="nil"/>
                  </w:tcBorders>
                </w:tcPr>
                <w:p w14:paraId="047BC5D0" w14:textId="77777777" w:rsidR="00B45BD5" w:rsidRDefault="00B45BD5">
                  <w:pPr>
                    <w:spacing w:after="0"/>
                    <w:ind w:left="0"/>
                  </w:pPr>
                  <w:r>
                    <w:rPr>
                      <w:rFonts w:ascii="Calibri" w:eastAsia="Calibri" w:hAnsi="Calibri" w:cs="Calibri"/>
                    </w:rPr>
                    <w:t>COURTS</w:t>
                  </w:r>
                </w:p>
              </w:tc>
              <w:tc>
                <w:tcPr>
                  <w:tcW w:w="1132" w:type="dxa"/>
                  <w:tcBorders>
                    <w:top w:val="nil"/>
                    <w:left w:val="nil"/>
                    <w:bottom w:val="nil"/>
                    <w:right w:val="nil"/>
                  </w:tcBorders>
                </w:tcPr>
                <w:p w14:paraId="1B6080C0" w14:textId="77777777" w:rsidR="00B45BD5" w:rsidRDefault="00B45BD5">
                  <w:pPr>
                    <w:spacing w:after="0"/>
                    <w:ind w:left="0"/>
                    <w:jc w:val="right"/>
                  </w:pPr>
                  <w:r>
                    <w:rPr>
                      <w:rFonts w:ascii="Calibri" w:eastAsia="Calibri" w:hAnsi="Calibri" w:cs="Calibri"/>
                    </w:rPr>
                    <w:t>$2,445.00</w:t>
                  </w:r>
                </w:p>
              </w:tc>
            </w:tr>
            <w:tr w:rsidR="00B45BD5" w14:paraId="037F6827" w14:textId="77777777">
              <w:trPr>
                <w:trHeight w:val="290"/>
              </w:trPr>
              <w:tc>
                <w:tcPr>
                  <w:tcW w:w="8249" w:type="dxa"/>
                  <w:tcBorders>
                    <w:top w:val="nil"/>
                    <w:left w:val="nil"/>
                    <w:bottom w:val="nil"/>
                    <w:right w:val="nil"/>
                  </w:tcBorders>
                </w:tcPr>
                <w:p w14:paraId="60102457" w14:textId="77777777" w:rsidR="00B45BD5" w:rsidRDefault="00B45BD5">
                  <w:pPr>
                    <w:spacing w:after="0"/>
                    <w:ind w:left="0"/>
                  </w:pPr>
                  <w:r>
                    <w:rPr>
                      <w:rFonts w:ascii="Calibri" w:eastAsia="Calibri" w:hAnsi="Calibri" w:cs="Calibri"/>
                    </w:rPr>
                    <w:t>PROBATION</w:t>
                  </w:r>
                </w:p>
              </w:tc>
              <w:tc>
                <w:tcPr>
                  <w:tcW w:w="1132" w:type="dxa"/>
                  <w:tcBorders>
                    <w:top w:val="nil"/>
                    <w:left w:val="nil"/>
                    <w:bottom w:val="nil"/>
                    <w:right w:val="nil"/>
                  </w:tcBorders>
                </w:tcPr>
                <w:p w14:paraId="664F1903" w14:textId="77777777" w:rsidR="00B45BD5" w:rsidRDefault="00B45BD5">
                  <w:pPr>
                    <w:spacing w:after="0"/>
                    <w:ind w:left="0"/>
                    <w:jc w:val="right"/>
                  </w:pPr>
                  <w:r>
                    <w:rPr>
                      <w:rFonts w:ascii="Calibri" w:eastAsia="Calibri" w:hAnsi="Calibri" w:cs="Calibri"/>
                    </w:rPr>
                    <w:t>$0.00</w:t>
                  </w:r>
                </w:p>
              </w:tc>
            </w:tr>
            <w:tr w:rsidR="00B45BD5" w14:paraId="5D141614" w14:textId="77777777">
              <w:trPr>
                <w:trHeight w:val="290"/>
              </w:trPr>
              <w:tc>
                <w:tcPr>
                  <w:tcW w:w="8249" w:type="dxa"/>
                  <w:tcBorders>
                    <w:top w:val="nil"/>
                    <w:left w:val="nil"/>
                    <w:bottom w:val="nil"/>
                    <w:right w:val="nil"/>
                  </w:tcBorders>
                </w:tcPr>
                <w:p w14:paraId="49CB4E66" w14:textId="77777777" w:rsidR="00B45BD5" w:rsidRDefault="00B45BD5">
                  <w:pPr>
                    <w:spacing w:after="0"/>
                    <w:ind w:left="0"/>
                  </w:pPr>
                  <w:r>
                    <w:rPr>
                      <w:rFonts w:ascii="Calibri" w:eastAsia="Calibri" w:hAnsi="Calibri" w:cs="Calibri"/>
                    </w:rPr>
                    <w:t>COUNTY BOARD</w:t>
                  </w:r>
                </w:p>
              </w:tc>
              <w:tc>
                <w:tcPr>
                  <w:tcW w:w="1132" w:type="dxa"/>
                  <w:tcBorders>
                    <w:top w:val="nil"/>
                    <w:left w:val="nil"/>
                    <w:bottom w:val="nil"/>
                    <w:right w:val="nil"/>
                  </w:tcBorders>
                </w:tcPr>
                <w:p w14:paraId="178B7BAB" w14:textId="77777777" w:rsidR="00B45BD5" w:rsidRDefault="00B45BD5">
                  <w:pPr>
                    <w:spacing w:after="0"/>
                    <w:ind w:left="0"/>
                    <w:jc w:val="right"/>
                  </w:pPr>
                  <w:r>
                    <w:rPr>
                      <w:rFonts w:ascii="Calibri" w:eastAsia="Calibri" w:hAnsi="Calibri" w:cs="Calibri"/>
                    </w:rPr>
                    <w:t>$4,889.39</w:t>
                  </w:r>
                </w:p>
              </w:tc>
            </w:tr>
            <w:tr w:rsidR="00B45BD5" w14:paraId="7335454E" w14:textId="77777777">
              <w:trPr>
                <w:trHeight w:val="290"/>
              </w:trPr>
              <w:tc>
                <w:tcPr>
                  <w:tcW w:w="8249" w:type="dxa"/>
                  <w:tcBorders>
                    <w:top w:val="nil"/>
                    <w:left w:val="nil"/>
                    <w:bottom w:val="nil"/>
                    <w:right w:val="nil"/>
                  </w:tcBorders>
                </w:tcPr>
                <w:p w14:paraId="669FD7A1" w14:textId="77777777" w:rsidR="00B45BD5" w:rsidRDefault="00B45BD5">
                  <w:pPr>
                    <w:spacing w:after="0"/>
                    <w:ind w:left="0"/>
                  </w:pPr>
                  <w:r>
                    <w:rPr>
                      <w:rFonts w:ascii="Calibri" w:eastAsia="Calibri" w:hAnsi="Calibri" w:cs="Calibri"/>
                    </w:rPr>
                    <w:t>COUNTY CLERK</w:t>
                  </w:r>
                </w:p>
              </w:tc>
              <w:tc>
                <w:tcPr>
                  <w:tcW w:w="1132" w:type="dxa"/>
                  <w:tcBorders>
                    <w:top w:val="nil"/>
                    <w:left w:val="nil"/>
                    <w:bottom w:val="nil"/>
                    <w:right w:val="nil"/>
                  </w:tcBorders>
                </w:tcPr>
                <w:p w14:paraId="1D201794" w14:textId="77777777" w:rsidR="00B45BD5" w:rsidRDefault="00B45BD5">
                  <w:pPr>
                    <w:spacing w:after="0"/>
                    <w:ind w:left="120"/>
                  </w:pPr>
                  <w:r>
                    <w:rPr>
                      <w:rFonts w:ascii="Calibri" w:eastAsia="Calibri" w:hAnsi="Calibri" w:cs="Calibri"/>
                    </w:rPr>
                    <w:t>$18,004.65</w:t>
                  </w:r>
                </w:p>
              </w:tc>
            </w:tr>
            <w:tr w:rsidR="00B45BD5" w14:paraId="4B76A137" w14:textId="77777777">
              <w:trPr>
                <w:trHeight w:val="290"/>
              </w:trPr>
              <w:tc>
                <w:tcPr>
                  <w:tcW w:w="8249" w:type="dxa"/>
                  <w:tcBorders>
                    <w:top w:val="nil"/>
                    <w:left w:val="nil"/>
                    <w:bottom w:val="nil"/>
                    <w:right w:val="nil"/>
                  </w:tcBorders>
                </w:tcPr>
                <w:p w14:paraId="5DB0B88C" w14:textId="77777777" w:rsidR="00B45BD5" w:rsidRDefault="00B45BD5">
                  <w:pPr>
                    <w:spacing w:after="0"/>
                    <w:ind w:left="0"/>
                  </w:pPr>
                  <w:r>
                    <w:rPr>
                      <w:rFonts w:ascii="Calibri" w:eastAsia="Calibri" w:hAnsi="Calibri" w:cs="Calibri"/>
                    </w:rPr>
                    <w:t>CIRCUIT CLERK</w:t>
                  </w:r>
                </w:p>
              </w:tc>
              <w:tc>
                <w:tcPr>
                  <w:tcW w:w="1132" w:type="dxa"/>
                  <w:tcBorders>
                    <w:top w:val="nil"/>
                    <w:left w:val="nil"/>
                    <w:bottom w:val="nil"/>
                    <w:right w:val="nil"/>
                  </w:tcBorders>
                </w:tcPr>
                <w:p w14:paraId="5FA4AC66" w14:textId="77777777" w:rsidR="00B45BD5" w:rsidRDefault="00B45BD5">
                  <w:pPr>
                    <w:spacing w:after="0"/>
                    <w:ind w:left="0"/>
                    <w:jc w:val="right"/>
                  </w:pPr>
                  <w:r>
                    <w:rPr>
                      <w:rFonts w:ascii="Calibri" w:eastAsia="Calibri" w:hAnsi="Calibri" w:cs="Calibri"/>
                    </w:rPr>
                    <w:t>$0.00</w:t>
                  </w:r>
                </w:p>
              </w:tc>
            </w:tr>
            <w:tr w:rsidR="00B45BD5" w14:paraId="149DF45D" w14:textId="77777777">
              <w:trPr>
                <w:trHeight w:val="290"/>
              </w:trPr>
              <w:tc>
                <w:tcPr>
                  <w:tcW w:w="8249" w:type="dxa"/>
                  <w:tcBorders>
                    <w:top w:val="nil"/>
                    <w:left w:val="nil"/>
                    <w:bottom w:val="nil"/>
                    <w:right w:val="nil"/>
                  </w:tcBorders>
                </w:tcPr>
                <w:p w14:paraId="2113A4DB" w14:textId="77777777" w:rsidR="00B45BD5" w:rsidRDefault="00B45BD5">
                  <w:pPr>
                    <w:spacing w:after="0"/>
                    <w:ind w:left="0"/>
                  </w:pPr>
                  <w:r>
                    <w:rPr>
                      <w:rFonts w:ascii="Calibri" w:eastAsia="Calibri" w:hAnsi="Calibri" w:cs="Calibri"/>
                    </w:rPr>
                    <w:t>STATES ATTORNEY</w:t>
                  </w:r>
                </w:p>
              </w:tc>
              <w:tc>
                <w:tcPr>
                  <w:tcW w:w="1132" w:type="dxa"/>
                  <w:tcBorders>
                    <w:top w:val="nil"/>
                    <w:left w:val="nil"/>
                    <w:bottom w:val="nil"/>
                    <w:right w:val="nil"/>
                  </w:tcBorders>
                </w:tcPr>
                <w:p w14:paraId="09A8324A" w14:textId="77777777" w:rsidR="00B45BD5" w:rsidRDefault="00B45BD5">
                  <w:pPr>
                    <w:spacing w:after="0"/>
                    <w:ind w:left="0"/>
                    <w:jc w:val="right"/>
                  </w:pPr>
                  <w:r>
                    <w:rPr>
                      <w:rFonts w:ascii="Calibri" w:eastAsia="Calibri" w:hAnsi="Calibri" w:cs="Calibri"/>
                    </w:rPr>
                    <w:t>$0.00</w:t>
                  </w:r>
                </w:p>
              </w:tc>
            </w:tr>
            <w:tr w:rsidR="00B45BD5" w14:paraId="5BFEE165" w14:textId="77777777">
              <w:trPr>
                <w:trHeight w:val="290"/>
              </w:trPr>
              <w:tc>
                <w:tcPr>
                  <w:tcW w:w="8249" w:type="dxa"/>
                  <w:tcBorders>
                    <w:top w:val="nil"/>
                    <w:left w:val="nil"/>
                    <w:bottom w:val="nil"/>
                    <w:right w:val="nil"/>
                  </w:tcBorders>
                </w:tcPr>
                <w:p w14:paraId="0AB43F19" w14:textId="77777777" w:rsidR="00B45BD5" w:rsidRDefault="00B45BD5">
                  <w:pPr>
                    <w:spacing w:after="0"/>
                    <w:ind w:left="0"/>
                  </w:pPr>
                  <w:r>
                    <w:rPr>
                      <w:rFonts w:ascii="Calibri" w:eastAsia="Calibri" w:hAnsi="Calibri" w:cs="Calibri"/>
                    </w:rPr>
                    <w:t>STATE VITAL RECORDS</w:t>
                  </w:r>
                </w:p>
              </w:tc>
              <w:tc>
                <w:tcPr>
                  <w:tcW w:w="1132" w:type="dxa"/>
                  <w:tcBorders>
                    <w:top w:val="nil"/>
                    <w:left w:val="nil"/>
                    <w:bottom w:val="nil"/>
                    <w:right w:val="nil"/>
                  </w:tcBorders>
                </w:tcPr>
                <w:p w14:paraId="3FE5551C" w14:textId="77777777" w:rsidR="00B45BD5" w:rsidRDefault="00B45BD5">
                  <w:pPr>
                    <w:spacing w:after="0"/>
                    <w:ind w:left="0"/>
                    <w:jc w:val="right"/>
                  </w:pPr>
                  <w:r>
                    <w:rPr>
                      <w:rFonts w:ascii="Calibri" w:eastAsia="Calibri" w:hAnsi="Calibri" w:cs="Calibri"/>
                    </w:rPr>
                    <w:t>$24.00</w:t>
                  </w:r>
                </w:p>
              </w:tc>
            </w:tr>
            <w:tr w:rsidR="00B45BD5" w14:paraId="4996A53B" w14:textId="77777777">
              <w:trPr>
                <w:trHeight w:val="290"/>
              </w:trPr>
              <w:tc>
                <w:tcPr>
                  <w:tcW w:w="8249" w:type="dxa"/>
                  <w:tcBorders>
                    <w:top w:val="nil"/>
                    <w:left w:val="nil"/>
                    <w:bottom w:val="nil"/>
                    <w:right w:val="nil"/>
                  </w:tcBorders>
                </w:tcPr>
                <w:p w14:paraId="5C19D1CE" w14:textId="77777777" w:rsidR="00B45BD5" w:rsidRDefault="00B45BD5">
                  <w:pPr>
                    <w:spacing w:after="0"/>
                    <w:ind w:left="0"/>
                  </w:pPr>
                  <w:r>
                    <w:rPr>
                      <w:rFonts w:ascii="Calibri" w:eastAsia="Calibri" w:hAnsi="Calibri" w:cs="Calibri"/>
                    </w:rPr>
                    <w:t>TREASURER</w:t>
                  </w:r>
                </w:p>
              </w:tc>
              <w:tc>
                <w:tcPr>
                  <w:tcW w:w="1132" w:type="dxa"/>
                  <w:tcBorders>
                    <w:top w:val="nil"/>
                    <w:left w:val="nil"/>
                    <w:bottom w:val="nil"/>
                    <w:right w:val="nil"/>
                  </w:tcBorders>
                </w:tcPr>
                <w:p w14:paraId="6592BE2D" w14:textId="77777777" w:rsidR="00B45BD5" w:rsidRDefault="00B45BD5">
                  <w:pPr>
                    <w:spacing w:after="0"/>
                    <w:ind w:left="0"/>
                    <w:jc w:val="right"/>
                  </w:pPr>
                  <w:r>
                    <w:rPr>
                      <w:rFonts w:ascii="Calibri" w:eastAsia="Calibri" w:hAnsi="Calibri" w:cs="Calibri"/>
                    </w:rPr>
                    <w:t>$2,315.89</w:t>
                  </w:r>
                </w:p>
              </w:tc>
            </w:tr>
            <w:tr w:rsidR="00B45BD5" w14:paraId="49494599" w14:textId="77777777">
              <w:trPr>
                <w:trHeight w:val="290"/>
              </w:trPr>
              <w:tc>
                <w:tcPr>
                  <w:tcW w:w="8249" w:type="dxa"/>
                  <w:tcBorders>
                    <w:top w:val="nil"/>
                    <w:left w:val="nil"/>
                    <w:bottom w:val="nil"/>
                    <w:right w:val="nil"/>
                  </w:tcBorders>
                </w:tcPr>
                <w:p w14:paraId="334D9CF4" w14:textId="77777777" w:rsidR="00B45BD5" w:rsidRDefault="00B45BD5">
                  <w:pPr>
                    <w:spacing w:after="0"/>
                    <w:ind w:left="0"/>
                  </w:pPr>
                  <w:r>
                    <w:rPr>
                      <w:rFonts w:ascii="Calibri" w:eastAsia="Calibri" w:hAnsi="Calibri" w:cs="Calibri"/>
                    </w:rPr>
                    <w:t>ZONING</w:t>
                  </w:r>
                </w:p>
              </w:tc>
              <w:tc>
                <w:tcPr>
                  <w:tcW w:w="1132" w:type="dxa"/>
                  <w:tcBorders>
                    <w:top w:val="nil"/>
                    <w:left w:val="nil"/>
                    <w:bottom w:val="nil"/>
                    <w:right w:val="nil"/>
                  </w:tcBorders>
                </w:tcPr>
                <w:p w14:paraId="438B1249" w14:textId="77777777" w:rsidR="00B45BD5" w:rsidRDefault="00B45BD5">
                  <w:pPr>
                    <w:spacing w:after="0"/>
                    <w:ind w:left="0"/>
                    <w:jc w:val="right"/>
                  </w:pPr>
                  <w:r>
                    <w:rPr>
                      <w:rFonts w:ascii="Calibri" w:eastAsia="Calibri" w:hAnsi="Calibri" w:cs="Calibri"/>
                    </w:rPr>
                    <w:t>$163.88</w:t>
                  </w:r>
                </w:p>
              </w:tc>
            </w:tr>
            <w:tr w:rsidR="00B45BD5" w14:paraId="5C9E0973" w14:textId="77777777">
              <w:trPr>
                <w:trHeight w:val="290"/>
              </w:trPr>
              <w:tc>
                <w:tcPr>
                  <w:tcW w:w="8249" w:type="dxa"/>
                  <w:tcBorders>
                    <w:top w:val="nil"/>
                    <w:left w:val="nil"/>
                    <w:bottom w:val="nil"/>
                    <w:right w:val="nil"/>
                  </w:tcBorders>
                </w:tcPr>
                <w:p w14:paraId="1AFFD893" w14:textId="77777777" w:rsidR="00B45BD5" w:rsidRDefault="00B45BD5">
                  <w:pPr>
                    <w:spacing w:after="0"/>
                    <w:ind w:left="0"/>
                  </w:pPr>
                  <w:r>
                    <w:rPr>
                      <w:rFonts w:ascii="Calibri" w:eastAsia="Calibri" w:hAnsi="Calibri" w:cs="Calibri"/>
                    </w:rPr>
                    <w:t>ESDA</w:t>
                  </w:r>
                </w:p>
              </w:tc>
              <w:tc>
                <w:tcPr>
                  <w:tcW w:w="1132" w:type="dxa"/>
                  <w:tcBorders>
                    <w:top w:val="nil"/>
                    <w:left w:val="nil"/>
                    <w:bottom w:val="nil"/>
                    <w:right w:val="nil"/>
                  </w:tcBorders>
                </w:tcPr>
                <w:p w14:paraId="642438A5" w14:textId="77777777" w:rsidR="00B45BD5" w:rsidRDefault="00B45BD5">
                  <w:pPr>
                    <w:spacing w:after="0"/>
                    <w:ind w:left="0"/>
                    <w:jc w:val="right"/>
                  </w:pPr>
                  <w:r>
                    <w:rPr>
                      <w:rFonts w:ascii="Calibri" w:eastAsia="Calibri" w:hAnsi="Calibri" w:cs="Calibri"/>
                    </w:rPr>
                    <w:t>$742.94</w:t>
                  </w:r>
                </w:p>
              </w:tc>
            </w:tr>
            <w:tr w:rsidR="00B45BD5" w14:paraId="555B26CD" w14:textId="77777777">
              <w:trPr>
                <w:trHeight w:val="290"/>
              </w:trPr>
              <w:tc>
                <w:tcPr>
                  <w:tcW w:w="8249" w:type="dxa"/>
                  <w:tcBorders>
                    <w:top w:val="nil"/>
                    <w:left w:val="nil"/>
                    <w:bottom w:val="nil"/>
                    <w:right w:val="nil"/>
                  </w:tcBorders>
                </w:tcPr>
                <w:p w14:paraId="35DD761E" w14:textId="77777777" w:rsidR="00B45BD5" w:rsidRDefault="00B45BD5">
                  <w:pPr>
                    <w:spacing w:after="0"/>
                    <w:ind w:left="0"/>
                  </w:pPr>
                  <w:r>
                    <w:rPr>
                      <w:rFonts w:ascii="Calibri" w:eastAsia="Calibri" w:hAnsi="Calibri" w:cs="Calibri"/>
                    </w:rPr>
                    <w:t>SUPERVISOR OF ASSESSMENTS</w:t>
                  </w:r>
                </w:p>
              </w:tc>
              <w:tc>
                <w:tcPr>
                  <w:tcW w:w="1132" w:type="dxa"/>
                  <w:tcBorders>
                    <w:top w:val="nil"/>
                    <w:left w:val="nil"/>
                    <w:bottom w:val="nil"/>
                    <w:right w:val="nil"/>
                  </w:tcBorders>
                </w:tcPr>
                <w:p w14:paraId="0C09219C" w14:textId="77777777" w:rsidR="00B45BD5" w:rsidRDefault="00B45BD5">
                  <w:pPr>
                    <w:spacing w:after="0"/>
                    <w:ind w:left="0"/>
                    <w:jc w:val="right"/>
                  </w:pPr>
                  <w:r>
                    <w:rPr>
                      <w:rFonts w:ascii="Calibri" w:eastAsia="Calibri" w:hAnsi="Calibri" w:cs="Calibri"/>
                    </w:rPr>
                    <w:t>$385.20</w:t>
                  </w:r>
                </w:p>
              </w:tc>
            </w:tr>
            <w:tr w:rsidR="00B45BD5" w14:paraId="49D2CBF1" w14:textId="77777777">
              <w:trPr>
                <w:trHeight w:val="290"/>
              </w:trPr>
              <w:tc>
                <w:tcPr>
                  <w:tcW w:w="8249" w:type="dxa"/>
                  <w:tcBorders>
                    <w:top w:val="nil"/>
                    <w:left w:val="nil"/>
                    <w:bottom w:val="nil"/>
                    <w:right w:val="nil"/>
                  </w:tcBorders>
                </w:tcPr>
                <w:p w14:paraId="24EC6B1A" w14:textId="77777777" w:rsidR="00B45BD5" w:rsidRDefault="00B45BD5">
                  <w:pPr>
                    <w:spacing w:after="0"/>
                    <w:ind w:left="0"/>
                  </w:pPr>
                  <w:r>
                    <w:rPr>
                      <w:rFonts w:ascii="Calibri" w:eastAsia="Calibri" w:hAnsi="Calibri" w:cs="Calibri"/>
                    </w:rPr>
                    <w:t>CODE HEARING</w:t>
                  </w:r>
                </w:p>
              </w:tc>
              <w:tc>
                <w:tcPr>
                  <w:tcW w:w="1132" w:type="dxa"/>
                  <w:tcBorders>
                    <w:top w:val="nil"/>
                    <w:left w:val="nil"/>
                    <w:bottom w:val="nil"/>
                    <w:right w:val="nil"/>
                  </w:tcBorders>
                </w:tcPr>
                <w:p w14:paraId="1CD59C1D" w14:textId="77777777" w:rsidR="00B45BD5" w:rsidRDefault="00B45BD5">
                  <w:pPr>
                    <w:spacing w:after="0"/>
                    <w:ind w:left="0"/>
                    <w:jc w:val="right"/>
                  </w:pPr>
                  <w:r>
                    <w:rPr>
                      <w:rFonts w:ascii="Calibri" w:eastAsia="Calibri" w:hAnsi="Calibri" w:cs="Calibri"/>
                    </w:rPr>
                    <w:t>$776.50</w:t>
                  </w:r>
                </w:p>
              </w:tc>
            </w:tr>
            <w:tr w:rsidR="00B45BD5" w14:paraId="22D18199" w14:textId="77777777">
              <w:trPr>
                <w:trHeight w:val="290"/>
              </w:trPr>
              <w:tc>
                <w:tcPr>
                  <w:tcW w:w="8249" w:type="dxa"/>
                  <w:tcBorders>
                    <w:top w:val="nil"/>
                    <w:left w:val="nil"/>
                    <w:bottom w:val="nil"/>
                    <w:right w:val="nil"/>
                  </w:tcBorders>
                </w:tcPr>
                <w:p w14:paraId="36E6BA5D" w14:textId="77777777" w:rsidR="00B45BD5" w:rsidRDefault="00B45BD5">
                  <w:pPr>
                    <w:spacing w:after="0"/>
                    <w:ind w:left="0"/>
                  </w:pPr>
                  <w:r>
                    <w:rPr>
                      <w:rFonts w:ascii="Calibri" w:eastAsia="Calibri" w:hAnsi="Calibri" w:cs="Calibri"/>
                    </w:rPr>
                    <w:lastRenderedPageBreak/>
                    <w:t>ANIMAL CONTROL</w:t>
                  </w:r>
                </w:p>
              </w:tc>
              <w:tc>
                <w:tcPr>
                  <w:tcW w:w="1132" w:type="dxa"/>
                  <w:tcBorders>
                    <w:top w:val="nil"/>
                    <w:left w:val="nil"/>
                    <w:bottom w:val="nil"/>
                    <w:right w:val="nil"/>
                  </w:tcBorders>
                </w:tcPr>
                <w:p w14:paraId="4C884525" w14:textId="77777777" w:rsidR="00B45BD5" w:rsidRDefault="00B45BD5">
                  <w:pPr>
                    <w:spacing w:after="0"/>
                    <w:ind w:left="0"/>
                    <w:jc w:val="right"/>
                  </w:pPr>
                  <w:r>
                    <w:rPr>
                      <w:rFonts w:ascii="Calibri" w:eastAsia="Calibri" w:hAnsi="Calibri" w:cs="Calibri"/>
                    </w:rPr>
                    <w:t>$837.12</w:t>
                  </w:r>
                </w:p>
              </w:tc>
            </w:tr>
            <w:tr w:rsidR="00B45BD5" w14:paraId="7808199F" w14:textId="77777777">
              <w:trPr>
                <w:trHeight w:val="290"/>
              </w:trPr>
              <w:tc>
                <w:tcPr>
                  <w:tcW w:w="8249" w:type="dxa"/>
                  <w:tcBorders>
                    <w:top w:val="nil"/>
                    <w:left w:val="nil"/>
                    <w:bottom w:val="nil"/>
                    <w:right w:val="nil"/>
                  </w:tcBorders>
                </w:tcPr>
                <w:p w14:paraId="5A65864C" w14:textId="77777777" w:rsidR="00B45BD5" w:rsidRDefault="00B45BD5">
                  <w:pPr>
                    <w:spacing w:after="0"/>
                    <w:ind w:left="0"/>
                  </w:pPr>
                  <w:r>
                    <w:rPr>
                      <w:rFonts w:ascii="Calibri" w:eastAsia="Calibri" w:hAnsi="Calibri" w:cs="Calibri"/>
                    </w:rPr>
                    <w:t>PUBLIC DEFENDER</w:t>
                  </w:r>
                </w:p>
              </w:tc>
              <w:tc>
                <w:tcPr>
                  <w:tcW w:w="1132" w:type="dxa"/>
                  <w:tcBorders>
                    <w:top w:val="nil"/>
                    <w:left w:val="nil"/>
                    <w:bottom w:val="nil"/>
                    <w:right w:val="nil"/>
                  </w:tcBorders>
                </w:tcPr>
                <w:p w14:paraId="03DE08E6" w14:textId="77777777" w:rsidR="00B45BD5" w:rsidRDefault="00B45BD5">
                  <w:pPr>
                    <w:spacing w:after="0"/>
                    <w:ind w:left="0"/>
                    <w:jc w:val="right"/>
                  </w:pPr>
                  <w:r>
                    <w:rPr>
                      <w:rFonts w:ascii="Calibri" w:eastAsia="Calibri" w:hAnsi="Calibri" w:cs="Calibri"/>
                    </w:rPr>
                    <w:t>$5,006.51</w:t>
                  </w:r>
                </w:p>
              </w:tc>
            </w:tr>
            <w:tr w:rsidR="00B45BD5" w14:paraId="2F0D2C58" w14:textId="77777777">
              <w:trPr>
                <w:trHeight w:val="290"/>
              </w:trPr>
              <w:tc>
                <w:tcPr>
                  <w:tcW w:w="8249" w:type="dxa"/>
                  <w:tcBorders>
                    <w:top w:val="nil"/>
                    <w:left w:val="nil"/>
                    <w:bottom w:val="nil"/>
                    <w:right w:val="nil"/>
                  </w:tcBorders>
                </w:tcPr>
                <w:p w14:paraId="69CBE032" w14:textId="77777777" w:rsidR="00B45BD5" w:rsidRDefault="00B45BD5">
                  <w:pPr>
                    <w:spacing w:after="0"/>
                    <w:ind w:left="0"/>
                  </w:pPr>
                  <w:r>
                    <w:t>RABIES</w:t>
                  </w:r>
                </w:p>
              </w:tc>
              <w:tc>
                <w:tcPr>
                  <w:tcW w:w="1132" w:type="dxa"/>
                  <w:tcBorders>
                    <w:top w:val="nil"/>
                    <w:left w:val="nil"/>
                    <w:bottom w:val="nil"/>
                    <w:right w:val="nil"/>
                  </w:tcBorders>
                </w:tcPr>
                <w:p w14:paraId="4D64CCAF" w14:textId="77777777" w:rsidR="00B45BD5" w:rsidRDefault="00B45BD5">
                  <w:pPr>
                    <w:spacing w:after="0"/>
                    <w:ind w:left="0"/>
                    <w:jc w:val="right"/>
                  </w:pPr>
                  <w:r>
                    <w:t>$58.75</w:t>
                  </w:r>
                </w:p>
              </w:tc>
            </w:tr>
            <w:tr w:rsidR="00B45BD5" w14:paraId="139F205C" w14:textId="77777777">
              <w:trPr>
                <w:trHeight w:val="290"/>
              </w:trPr>
              <w:tc>
                <w:tcPr>
                  <w:tcW w:w="8249" w:type="dxa"/>
                  <w:tcBorders>
                    <w:top w:val="nil"/>
                    <w:left w:val="nil"/>
                    <w:bottom w:val="nil"/>
                    <w:right w:val="nil"/>
                  </w:tcBorders>
                </w:tcPr>
                <w:p w14:paraId="276AEC7C" w14:textId="77777777" w:rsidR="00B45BD5" w:rsidRDefault="00B45BD5">
                  <w:pPr>
                    <w:spacing w:after="0"/>
                    <w:ind w:left="0"/>
                  </w:pPr>
                  <w:r>
                    <w:t>LAW LIBRARY FUND</w:t>
                  </w:r>
                </w:p>
              </w:tc>
              <w:tc>
                <w:tcPr>
                  <w:tcW w:w="1132" w:type="dxa"/>
                  <w:tcBorders>
                    <w:top w:val="nil"/>
                    <w:left w:val="nil"/>
                    <w:bottom w:val="nil"/>
                    <w:right w:val="nil"/>
                  </w:tcBorders>
                </w:tcPr>
                <w:p w14:paraId="4BFF1395" w14:textId="77777777" w:rsidR="00B45BD5" w:rsidRDefault="00B45BD5">
                  <w:pPr>
                    <w:spacing w:after="0"/>
                    <w:ind w:left="0"/>
                    <w:jc w:val="right"/>
                  </w:pPr>
                  <w:r>
                    <w:t>$946.56</w:t>
                  </w:r>
                </w:p>
              </w:tc>
            </w:tr>
            <w:tr w:rsidR="00B45BD5" w14:paraId="5E620343" w14:textId="77777777">
              <w:trPr>
                <w:trHeight w:val="290"/>
              </w:trPr>
              <w:tc>
                <w:tcPr>
                  <w:tcW w:w="8249" w:type="dxa"/>
                  <w:tcBorders>
                    <w:top w:val="nil"/>
                    <w:left w:val="nil"/>
                    <w:bottom w:val="nil"/>
                    <w:right w:val="nil"/>
                  </w:tcBorders>
                </w:tcPr>
                <w:p w14:paraId="5AA92C1B" w14:textId="77777777" w:rsidR="00B45BD5" w:rsidRDefault="00B45BD5">
                  <w:pPr>
                    <w:spacing w:after="0"/>
                    <w:ind w:left="0"/>
                  </w:pPr>
                  <w:r>
                    <w:t>COUNTY CLERK DOCUMENT STORAGE FUND</w:t>
                  </w:r>
                </w:p>
              </w:tc>
              <w:tc>
                <w:tcPr>
                  <w:tcW w:w="1132" w:type="dxa"/>
                  <w:tcBorders>
                    <w:top w:val="nil"/>
                    <w:left w:val="nil"/>
                    <w:bottom w:val="nil"/>
                    <w:right w:val="nil"/>
                  </w:tcBorders>
                </w:tcPr>
                <w:p w14:paraId="270DFAFA" w14:textId="77777777" w:rsidR="00B45BD5" w:rsidRDefault="00B45BD5">
                  <w:pPr>
                    <w:spacing w:after="0"/>
                    <w:ind w:left="0"/>
                    <w:jc w:val="right"/>
                  </w:pPr>
                  <w:r>
                    <w:t>$0.00</w:t>
                  </w:r>
                </w:p>
              </w:tc>
            </w:tr>
            <w:tr w:rsidR="00B45BD5" w14:paraId="708FAC17" w14:textId="77777777">
              <w:trPr>
                <w:trHeight w:val="290"/>
              </w:trPr>
              <w:tc>
                <w:tcPr>
                  <w:tcW w:w="8249" w:type="dxa"/>
                  <w:tcBorders>
                    <w:top w:val="nil"/>
                    <w:left w:val="nil"/>
                    <w:bottom w:val="nil"/>
                    <w:right w:val="nil"/>
                  </w:tcBorders>
                </w:tcPr>
                <w:p w14:paraId="71241540" w14:textId="77777777" w:rsidR="00B45BD5" w:rsidRDefault="00B45BD5">
                  <w:pPr>
                    <w:spacing w:after="0"/>
                    <w:ind w:left="0"/>
                  </w:pPr>
                  <w:r>
                    <w:t>COURT SYSTEM FUND</w:t>
                  </w:r>
                </w:p>
              </w:tc>
              <w:tc>
                <w:tcPr>
                  <w:tcW w:w="1132" w:type="dxa"/>
                  <w:tcBorders>
                    <w:top w:val="nil"/>
                    <w:left w:val="nil"/>
                    <w:bottom w:val="nil"/>
                    <w:right w:val="nil"/>
                  </w:tcBorders>
                </w:tcPr>
                <w:p w14:paraId="10503861" w14:textId="77777777" w:rsidR="00B45BD5" w:rsidRDefault="00B45BD5">
                  <w:pPr>
                    <w:spacing w:after="0"/>
                    <w:ind w:left="0"/>
                    <w:jc w:val="right"/>
                  </w:pPr>
                  <w:r>
                    <w:t>$2,728.96</w:t>
                  </w:r>
                </w:p>
              </w:tc>
            </w:tr>
            <w:tr w:rsidR="00B45BD5" w14:paraId="61069A2D" w14:textId="77777777">
              <w:trPr>
                <w:trHeight w:val="290"/>
              </w:trPr>
              <w:tc>
                <w:tcPr>
                  <w:tcW w:w="8249" w:type="dxa"/>
                  <w:tcBorders>
                    <w:top w:val="nil"/>
                    <w:left w:val="nil"/>
                    <w:bottom w:val="nil"/>
                    <w:right w:val="nil"/>
                  </w:tcBorders>
                </w:tcPr>
                <w:p w14:paraId="52C9D9CD" w14:textId="77777777" w:rsidR="00B45BD5" w:rsidRDefault="00B45BD5">
                  <w:pPr>
                    <w:spacing w:after="0"/>
                    <w:ind w:left="0"/>
                  </w:pPr>
                  <w:r>
                    <w:t>CIRCUIT CLERK AUTOMATION FUND</w:t>
                  </w:r>
                </w:p>
              </w:tc>
              <w:tc>
                <w:tcPr>
                  <w:tcW w:w="1132" w:type="dxa"/>
                  <w:tcBorders>
                    <w:top w:val="nil"/>
                    <w:left w:val="nil"/>
                    <w:bottom w:val="nil"/>
                    <w:right w:val="nil"/>
                  </w:tcBorders>
                </w:tcPr>
                <w:p w14:paraId="24B57999" w14:textId="77777777" w:rsidR="00B45BD5" w:rsidRDefault="00B45BD5">
                  <w:pPr>
                    <w:spacing w:after="0"/>
                    <w:ind w:left="113"/>
                  </w:pPr>
                  <w:r>
                    <w:t>$42,968.18</w:t>
                  </w:r>
                </w:p>
              </w:tc>
            </w:tr>
            <w:tr w:rsidR="00B45BD5" w14:paraId="784C1D0B" w14:textId="77777777">
              <w:trPr>
                <w:trHeight w:val="290"/>
              </w:trPr>
              <w:tc>
                <w:tcPr>
                  <w:tcW w:w="8249" w:type="dxa"/>
                  <w:tcBorders>
                    <w:top w:val="nil"/>
                    <w:left w:val="nil"/>
                    <w:bottom w:val="nil"/>
                    <w:right w:val="nil"/>
                  </w:tcBorders>
                </w:tcPr>
                <w:p w14:paraId="5555A802" w14:textId="77777777" w:rsidR="00B45BD5" w:rsidRDefault="00B45BD5">
                  <w:pPr>
                    <w:spacing w:after="0"/>
                    <w:ind w:left="0"/>
                  </w:pPr>
                  <w:r>
                    <w:t>JUDICIAL SECURITY</w:t>
                  </w:r>
                </w:p>
              </w:tc>
              <w:tc>
                <w:tcPr>
                  <w:tcW w:w="1132" w:type="dxa"/>
                  <w:tcBorders>
                    <w:top w:val="nil"/>
                    <w:left w:val="nil"/>
                    <w:bottom w:val="nil"/>
                    <w:right w:val="nil"/>
                  </w:tcBorders>
                </w:tcPr>
                <w:p w14:paraId="521B31A3" w14:textId="77777777" w:rsidR="00B45BD5" w:rsidRDefault="00B45BD5">
                  <w:pPr>
                    <w:spacing w:after="0"/>
                    <w:ind w:left="113"/>
                  </w:pPr>
                  <w:r>
                    <w:t>$20,178.00</w:t>
                  </w:r>
                </w:p>
              </w:tc>
            </w:tr>
            <w:tr w:rsidR="00B45BD5" w14:paraId="5AA9E7F2" w14:textId="77777777">
              <w:trPr>
                <w:trHeight w:val="290"/>
              </w:trPr>
              <w:tc>
                <w:tcPr>
                  <w:tcW w:w="8249" w:type="dxa"/>
                  <w:tcBorders>
                    <w:top w:val="nil"/>
                    <w:left w:val="nil"/>
                    <w:bottom w:val="nil"/>
                    <w:right w:val="nil"/>
                  </w:tcBorders>
                </w:tcPr>
                <w:p w14:paraId="1B031F3E" w14:textId="77777777" w:rsidR="00B45BD5" w:rsidRDefault="00B45BD5">
                  <w:pPr>
                    <w:spacing w:after="0"/>
                    <w:ind w:left="0"/>
                  </w:pPr>
                  <w:r>
                    <w:t>COUNTY TREASURER AUTOMATION FUND</w:t>
                  </w:r>
                </w:p>
              </w:tc>
              <w:tc>
                <w:tcPr>
                  <w:tcW w:w="1132" w:type="dxa"/>
                  <w:tcBorders>
                    <w:top w:val="nil"/>
                    <w:left w:val="nil"/>
                    <w:bottom w:val="nil"/>
                    <w:right w:val="nil"/>
                  </w:tcBorders>
                </w:tcPr>
                <w:p w14:paraId="61D244E5" w14:textId="77777777" w:rsidR="00B45BD5" w:rsidRDefault="00B45BD5">
                  <w:pPr>
                    <w:spacing w:after="0"/>
                    <w:ind w:left="113"/>
                  </w:pPr>
                  <w:r>
                    <w:t>$59,120.00</w:t>
                  </w:r>
                </w:p>
              </w:tc>
            </w:tr>
            <w:tr w:rsidR="00B45BD5" w14:paraId="0DCE1EE4" w14:textId="77777777">
              <w:trPr>
                <w:trHeight w:val="290"/>
              </w:trPr>
              <w:tc>
                <w:tcPr>
                  <w:tcW w:w="8249" w:type="dxa"/>
                  <w:tcBorders>
                    <w:top w:val="nil"/>
                    <w:left w:val="nil"/>
                    <w:bottom w:val="nil"/>
                    <w:right w:val="nil"/>
                  </w:tcBorders>
                </w:tcPr>
                <w:p w14:paraId="43341830" w14:textId="77777777" w:rsidR="00B45BD5" w:rsidRDefault="00B45BD5">
                  <w:pPr>
                    <w:spacing w:after="0"/>
                    <w:ind w:left="0"/>
                  </w:pPr>
                  <w:r>
                    <w:t>CIRCUIT CLERK DOCUMENT STORAGE FUND</w:t>
                  </w:r>
                </w:p>
              </w:tc>
              <w:tc>
                <w:tcPr>
                  <w:tcW w:w="1132" w:type="dxa"/>
                  <w:tcBorders>
                    <w:top w:val="nil"/>
                    <w:left w:val="nil"/>
                    <w:bottom w:val="nil"/>
                    <w:right w:val="nil"/>
                  </w:tcBorders>
                </w:tcPr>
                <w:p w14:paraId="4090CB25" w14:textId="77777777" w:rsidR="00B45BD5" w:rsidRDefault="00B45BD5">
                  <w:pPr>
                    <w:spacing w:after="0"/>
                    <w:ind w:left="113"/>
                  </w:pPr>
                  <w:r>
                    <w:t>$30,045.06</w:t>
                  </w:r>
                </w:p>
              </w:tc>
            </w:tr>
            <w:tr w:rsidR="00B45BD5" w14:paraId="016DA269" w14:textId="77777777">
              <w:trPr>
                <w:trHeight w:val="290"/>
              </w:trPr>
              <w:tc>
                <w:tcPr>
                  <w:tcW w:w="8249" w:type="dxa"/>
                  <w:tcBorders>
                    <w:top w:val="nil"/>
                    <w:left w:val="nil"/>
                    <w:bottom w:val="nil"/>
                    <w:right w:val="nil"/>
                  </w:tcBorders>
                </w:tcPr>
                <w:p w14:paraId="3783B924" w14:textId="77777777" w:rsidR="00B45BD5" w:rsidRDefault="00B45BD5">
                  <w:pPr>
                    <w:spacing w:after="0"/>
                    <w:ind w:left="0"/>
                  </w:pPr>
                  <w:r>
                    <w:t>RECORDERS SPECIAL FUND</w:t>
                  </w:r>
                </w:p>
              </w:tc>
              <w:tc>
                <w:tcPr>
                  <w:tcW w:w="1132" w:type="dxa"/>
                  <w:tcBorders>
                    <w:top w:val="nil"/>
                    <w:left w:val="nil"/>
                    <w:bottom w:val="nil"/>
                    <w:right w:val="nil"/>
                  </w:tcBorders>
                </w:tcPr>
                <w:p w14:paraId="53626947" w14:textId="77777777" w:rsidR="00B45BD5" w:rsidRDefault="00B45BD5">
                  <w:pPr>
                    <w:spacing w:after="0"/>
                    <w:ind w:left="0"/>
                    <w:jc w:val="right"/>
                  </w:pPr>
                  <w:r>
                    <w:t>$0.00</w:t>
                  </w:r>
                </w:p>
              </w:tc>
            </w:tr>
            <w:tr w:rsidR="00B45BD5" w14:paraId="1E01139F" w14:textId="77777777">
              <w:trPr>
                <w:trHeight w:val="290"/>
              </w:trPr>
              <w:tc>
                <w:tcPr>
                  <w:tcW w:w="8249" w:type="dxa"/>
                  <w:tcBorders>
                    <w:top w:val="nil"/>
                    <w:left w:val="nil"/>
                    <w:bottom w:val="nil"/>
                    <w:right w:val="nil"/>
                  </w:tcBorders>
                </w:tcPr>
                <w:p w14:paraId="65FC52E9" w14:textId="77777777" w:rsidR="00B45BD5" w:rsidRDefault="00B45BD5">
                  <w:pPr>
                    <w:spacing w:after="0"/>
                    <w:ind w:left="0"/>
                  </w:pPr>
                  <w:r>
                    <w:t>STATES ATTORNEY AUTOMATION FUND</w:t>
                  </w:r>
                </w:p>
              </w:tc>
              <w:tc>
                <w:tcPr>
                  <w:tcW w:w="1132" w:type="dxa"/>
                  <w:tcBorders>
                    <w:top w:val="nil"/>
                    <w:left w:val="nil"/>
                    <w:bottom w:val="nil"/>
                    <w:right w:val="nil"/>
                  </w:tcBorders>
                </w:tcPr>
                <w:p w14:paraId="1C059A67" w14:textId="77777777" w:rsidR="00B45BD5" w:rsidRDefault="00B45BD5">
                  <w:pPr>
                    <w:spacing w:after="0"/>
                    <w:ind w:left="0"/>
                    <w:jc w:val="right"/>
                  </w:pPr>
                  <w:r>
                    <w:t>$0.00</w:t>
                  </w:r>
                </w:p>
              </w:tc>
            </w:tr>
            <w:tr w:rsidR="00B45BD5" w14:paraId="013338A1" w14:textId="77777777">
              <w:trPr>
                <w:trHeight w:val="290"/>
              </w:trPr>
              <w:tc>
                <w:tcPr>
                  <w:tcW w:w="8249" w:type="dxa"/>
                  <w:tcBorders>
                    <w:top w:val="nil"/>
                    <w:left w:val="nil"/>
                    <w:bottom w:val="nil"/>
                    <w:right w:val="nil"/>
                  </w:tcBorders>
                </w:tcPr>
                <w:p w14:paraId="2A5A8910" w14:textId="77777777" w:rsidR="00B45BD5" w:rsidRDefault="00B45BD5">
                  <w:pPr>
                    <w:spacing w:after="0"/>
                    <w:ind w:left="0"/>
                  </w:pPr>
                  <w:r>
                    <w:t>PROBATION SERVICES</w:t>
                  </w:r>
                </w:p>
              </w:tc>
              <w:tc>
                <w:tcPr>
                  <w:tcW w:w="1132" w:type="dxa"/>
                  <w:tcBorders>
                    <w:top w:val="nil"/>
                    <w:left w:val="nil"/>
                    <w:bottom w:val="nil"/>
                    <w:right w:val="nil"/>
                  </w:tcBorders>
                </w:tcPr>
                <w:p w14:paraId="6E48FD88" w14:textId="77777777" w:rsidR="00B45BD5" w:rsidRDefault="00B45BD5">
                  <w:pPr>
                    <w:spacing w:after="0"/>
                    <w:ind w:left="0"/>
                    <w:jc w:val="right"/>
                  </w:pPr>
                  <w:r>
                    <w:t>$5,754.49</w:t>
                  </w:r>
                </w:p>
              </w:tc>
            </w:tr>
            <w:tr w:rsidR="00B45BD5" w14:paraId="4DF49FF6" w14:textId="77777777">
              <w:trPr>
                <w:trHeight w:val="548"/>
              </w:trPr>
              <w:tc>
                <w:tcPr>
                  <w:tcW w:w="8249" w:type="dxa"/>
                  <w:tcBorders>
                    <w:top w:val="nil"/>
                    <w:left w:val="nil"/>
                    <w:bottom w:val="nil"/>
                    <w:right w:val="nil"/>
                  </w:tcBorders>
                </w:tcPr>
                <w:p w14:paraId="25103375" w14:textId="77777777" w:rsidR="00B45BD5" w:rsidRDefault="00B45BD5">
                  <w:pPr>
                    <w:spacing w:after="0"/>
                    <w:ind w:left="0"/>
                  </w:pPr>
                  <w:r>
                    <w:t>TOTAL</w:t>
                  </w:r>
                </w:p>
              </w:tc>
              <w:tc>
                <w:tcPr>
                  <w:tcW w:w="1132" w:type="dxa"/>
                  <w:tcBorders>
                    <w:top w:val="nil"/>
                    <w:left w:val="nil"/>
                    <w:bottom w:val="nil"/>
                    <w:right w:val="nil"/>
                  </w:tcBorders>
                </w:tcPr>
                <w:p w14:paraId="7992E778" w14:textId="77777777" w:rsidR="00B45BD5" w:rsidRDefault="00B45BD5">
                  <w:pPr>
                    <w:spacing w:after="0"/>
                    <w:ind w:left="0"/>
                    <w:jc w:val="both"/>
                  </w:pPr>
                  <w:r>
                    <w:t>$161,800.00</w:t>
                  </w:r>
                </w:p>
                <w:p w14:paraId="13C6D561" w14:textId="77777777" w:rsidR="00B45BD5" w:rsidRDefault="00B45BD5">
                  <w:pPr>
                    <w:spacing w:after="0"/>
                    <w:ind w:left="0"/>
                    <w:jc w:val="both"/>
                  </w:pPr>
                  <w:r>
                    <w:t>$319,824.85</w:t>
                  </w:r>
                </w:p>
              </w:tc>
            </w:tr>
          </w:tbl>
          <w:p w14:paraId="3CA98346" w14:textId="77777777" w:rsidR="00B45BD5" w:rsidRDefault="00B45BD5">
            <w:pPr>
              <w:ind w:left="-5"/>
            </w:pPr>
            <w:r>
              <w:t>GRAND TOTAL</w:t>
            </w:r>
          </w:p>
          <w:p w14:paraId="4E1DE547" w14:textId="77777777" w:rsidR="00B45BD5" w:rsidRDefault="00B45BD5">
            <w:pPr>
              <w:spacing w:after="0"/>
              <w:ind w:left="2054"/>
              <w:jc w:val="both"/>
            </w:pPr>
            <w:r>
              <w:rPr>
                <w:rFonts w:ascii="Calibri" w:eastAsia="Calibri" w:hAnsi="Calibri" w:cs="Calibri"/>
              </w:rPr>
              <w:t xml:space="preserve"> </w:t>
            </w:r>
          </w:p>
          <w:p w14:paraId="0EF89303" w14:textId="74039AF9" w:rsidR="00B45BD5" w:rsidRDefault="00B45BD5">
            <w:pPr>
              <w:spacing w:after="0"/>
              <w:ind w:left="122" w:right="1759" w:firstLine="178"/>
              <w:rPr>
                <w:rFonts w:ascii="Calibri" w:eastAsia="Calibri" w:hAnsi="Calibri" w:cs="Calibri"/>
                <w:sz w:val="22"/>
              </w:rPr>
            </w:pPr>
          </w:p>
        </w:tc>
        <w:tc>
          <w:tcPr>
            <w:tcW w:w="3036" w:type="dxa"/>
            <w:tcBorders>
              <w:top w:val="nil"/>
              <w:left w:val="nil"/>
              <w:bottom w:val="nil"/>
              <w:right w:val="nil"/>
            </w:tcBorders>
          </w:tcPr>
          <w:p w14:paraId="712CA012" w14:textId="77777777" w:rsidR="00B45BD5" w:rsidRDefault="00B45BD5">
            <w:pPr>
              <w:spacing w:after="0"/>
              <w:ind w:left="408"/>
              <w:rPr>
                <w:rFonts w:ascii="Calibri" w:eastAsia="Calibri" w:hAnsi="Calibri" w:cs="Calibri"/>
                <w:sz w:val="22"/>
              </w:rPr>
            </w:pPr>
          </w:p>
        </w:tc>
        <w:tc>
          <w:tcPr>
            <w:tcW w:w="2332" w:type="dxa"/>
            <w:tcBorders>
              <w:top w:val="nil"/>
              <w:left w:val="nil"/>
              <w:bottom w:val="nil"/>
              <w:right w:val="nil"/>
            </w:tcBorders>
          </w:tcPr>
          <w:p w14:paraId="5805C567" w14:textId="77777777" w:rsidR="00B45BD5" w:rsidRDefault="00B45BD5">
            <w:pPr>
              <w:spacing w:after="0"/>
              <w:ind w:left="10"/>
              <w:jc w:val="both"/>
              <w:rPr>
                <w:rFonts w:ascii="Calibri" w:eastAsia="Calibri" w:hAnsi="Calibri" w:cs="Calibri"/>
                <w:sz w:val="22"/>
              </w:rPr>
            </w:pPr>
          </w:p>
        </w:tc>
      </w:tr>
    </w:tbl>
    <w:p w14:paraId="5507ED75" w14:textId="77777777" w:rsidR="005B7FBB" w:rsidRDefault="005B7FBB"/>
    <w:p w14:paraId="26B3A055" w14:textId="2C2D8B01" w:rsidR="005B7FBB" w:rsidRDefault="005B7FBB" w:rsidP="005B7FBB">
      <w:pPr>
        <w:ind w:left="60" w:right="7"/>
      </w:pPr>
    </w:p>
    <w:p w14:paraId="767A0FD9" w14:textId="77777777" w:rsidR="005B7FBB" w:rsidRDefault="005B7FBB" w:rsidP="00E02847">
      <w:pPr>
        <w:pStyle w:val="ListNumber"/>
        <w:numPr>
          <w:ilvl w:val="0"/>
          <w:numId w:val="0"/>
        </w:numPr>
        <w:ind w:left="173"/>
        <w:rPr>
          <w:b w:val="0"/>
          <w:bCs/>
        </w:rPr>
      </w:pPr>
    </w:p>
    <w:p w14:paraId="6CDE2738" w14:textId="4998657C" w:rsidR="005B7FBB" w:rsidRPr="00E02847" w:rsidRDefault="005B7FBB" w:rsidP="00E02847">
      <w:pPr>
        <w:pStyle w:val="ListNumber"/>
        <w:numPr>
          <w:ilvl w:val="0"/>
          <w:numId w:val="0"/>
        </w:numPr>
        <w:ind w:left="173"/>
        <w:rPr>
          <w:b w:val="0"/>
          <w:bCs/>
        </w:rPr>
        <w:sectPr w:rsidR="005B7FBB" w:rsidRPr="00E02847">
          <w:type w:val="continuous"/>
          <w:pgSz w:w="12240" w:h="15840"/>
          <w:pgMar w:top="726" w:right="1631" w:bottom="1588" w:left="1595" w:header="720" w:footer="720" w:gutter="0"/>
          <w:cols w:space="720"/>
        </w:sectPr>
      </w:pPr>
    </w:p>
    <w:p w14:paraId="2B20D51C" w14:textId="6DB3A0B9" w:rsidR="00255A20" w:rsidRPr="006B25F6" w:rsidRDefault="00AA0444" w:rsidP="00E02847">
      <w:pPr>
        <w:spacing w:after="0"/>
        <w:ind w:left="0" w:right="10800"/>
        <w:rPr>
          <w:b/>
          <w:bCs/>
        </w:rPr>
      </w:pPr>
      <w:r>
        <w:rPr>
          <w:noProof/>
        </w:rPr>
        <w:lastRenderedPageBreak/>
        <w:drawing>
          <wp:anchor distT="0" distB="0" distL="114300" distR="114300" simplePos="0" relativeHeight="251671552" behindDoc="0" locked="0" layoutInCell="1" allowOverlap="0" wp14:anchorId="2541C5DC" wp14:editId="67504E61">
            <wp:simplePos x="0" y="0"/>
            <wp:positionH relativeFrom="page">
              <wp:posOffset>0</wp:posOffset>
            </wp:positionH>
            <wp:positionV relativeFrom="page">
              <wp:posOffset>0</wp:posOffset>
            </wp:positionV>
            <wp:extent cx="7772400" cy="10058400"/>
            <wp:effectExtent l="0" t="0" r="0" b="0"/>
            <wp:wrapTopAndBottom/>
            <wp:docPr id="9567" name="Picture 9567"/>
            <wp:cNvGraphicFramePr/>
            <a:graphic xmlns:a="http://schemas.openxmlformats.org/drawingml/2006/main">
              <a:graphicData uri="http://schemas.openxmlformats.org/drawingml/2006/picture">
                <pic:pic xmlns:pic="http://schemas.openxmlformats.org/drawingml/2006/picture">
                  <pic:nvPicPr>
                    <pic:cNvPr id="9567" name="Picture 9567"/>
                    <pic:cNvPicPr/>
                  </pic:nvPicPr>
                  <pic:blipFill>
                    <a:blip r:embed="rId13"/>
                    <a:stretch>
                      <a:fillRect/>
                    </a:stretch>
                  </pic:blipFill>
                  <pic:spPr>
                    <a:xfrm>
                      <a:off x="0" y="0"/>
                      <a:ext cx="7772400" cy="10058400"/>
                    </a:xfrm>
                    <a:prstGeom prst="rect">
                      <a:avLst/>
                    </a:prstGeom>
                  </pic:spPr>
                </pic:pic>
              </a:graphicData>
            </a:graphic>
          </wp:anchor>
        </w:drawing>
      </w:r>
    </w:p>
    <w:p w14:paraId="57954166" w14:textId="2ADDCD32" w:rsidR="001A785A" w:rsidRDefault="001A785A" w:rsidP="00C953C6"/>
    <w:sectPr w:rsidR="001A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45"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pStyle w:val="Heading1"/>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452B5"/>
    <w:rsid w:val="000A3E59"/>
    <w:rsid w:val="000B5502"/>
    <w:rsid w:val="000E2C34"/>
    <w:rsid w:val="0010231F"/>
    <w:rsid w:val="00120F79"/>
    <w:rsid w:val="00145147"/>
    <w:rsid w:val="00153B2B"/>
    <w:rsid w:val="001570EC"/>
    <w:rsid w:val="001A785A"/>
    <w:rsid w:val="001B6DF5"/>
    <w:rsid w:val="001E3629"/>
    <w:rsid w:val="00215E64"/>
    <w:rsid w:val="002405A7"/>
    <w:rsid w:val="00255A20"/>
    <w:rsid w:val="002B36F7"/>
    <w:rsid w:val="002C71F8"/>
    <w:rsid w:val="003C12EA"/>
    <w:rsid w:val="00414316"/>
    <w:rsid w:val="0053164B"/>
    <w:rsid w:val="005A08DA"/>
    <w:rsid w:val="005A7FB9"/>
    <w:rsid w:val="005B7FBB"/>
    <w:rsid w:val="005F6D51"/>
    <w:rsid w:val="00616735"/>
    <w:rsid w:val="00652261"/>
    <w:rsid w:val="00660F3D"/>
    <w:rsid w:val="00687B7E"/>
    <w:rsid w:val="006B25F6"/>
    <w:rsid w:val="00764266"/>
    <w:rsid w:val="00825842"/>
    <w:rsid w:val="00850CD2"/>
    <w:rsid w:val="00985C35"/>
    <w:rsid w:val="009869DD"/>
    <w:rsid w:val="009928B1"/>
    <w:rsid w:val="009E3436"/>
    <w:rsid w:val="009F526A"/>
    <w:rsid w:val="009F68AD"/>
    <w:rsid w:val="00AA0444"/>
    <w:rsid w:val="00AA6C76"/>
    <w:rsid w:val="00B06367"/>
    <w:rsid w:val="00B45BD5"/>
    <w:rsid w:val="00C953C6"/>
    <w:rsid w:val="00CA4AAE"/>
    <w:rsid w:val="00DC540F"/>
    <w:rsid w:val="00E02847"/>
    <w:rsid w:val="00E85831"/>
    <w:rsid w:val="00F4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96EEE9DB-8F8A-4705-AC7E-E8E50651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ind w:left="1310" w:hanging="590"/>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glossaryDocument" Target="glossary/document.xml"/><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176228"/>
    <w:rsid w:val="002D785C"/>
    <w:rsid w:val="00464FCA"/>
    <w:rsid w:val="00607914"/>
    <w:rsid w:val="00947482"/>
    <w:rsid w:val="00C205B3"/>
    <w:rsid w:val="00E5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paragraph" w:customStyle="1" w:styleId="2C1E709EE4E048AB82B35E4EEBC249EC">
    <w:name w:val="2C1E709EE4E048AB82B35E4EEBC249EC"/>
    <w:rsid w:val="00947482"/>
  </w:style>
  <w:style w:type="character" w:styleId="Emphasis">
    <w:name w:val="Emphasis"/>
    <w:basedOn w:val="DefaultParagraphFont"/>
    <w:uiPriority w:val="15"/>
    <w:qFormat/>
    <w:rsid w:val="00947482"/>
    <w:rPr>
      <w:b w:val="0"/>
      <w:i w:val="0"/>
      <w:iCs/>
      <w:color w:val="595959" w:themeColor="text1" w:themeTint="A6"/>
    </w:rPr>
  </w:style>
  <w:style w:type="paragraph" w:customStyle="1" w:styleId="43FB4B88D04A4CF7937DA62DA6EA340A">
    <w:name w:val="43FB4B88D04A4CF7937DA62DA6EA340A"/>
    <w:rsid w:val="00947482"/>
  </w:style>
  <w:style w:type="paragraph" w:customStyle="1" w:styleId="E8DA91EA072C481089512676D23051E6">
    <w:name w:val="E8DA91EA072C481089512676D23051E6"/>
    <w:rsid w:val="00947482"/>
  </w:style>
  <w:style w:type="paragraph" w:customStyle="1" w:styleId="CB84B03E8119459685A3AD11191294F1">
    <w:name w:val="CB84B03E8119459685A3AD11191294F1"/>
    <w:rsid w:val="00947482"/>
  </w:style>
  <w:style w:type="paragraph" w:customStyle="1" w:styleId="E823BA6FEB464ED7BB28B56E5720DB2C">
    <w:name w:val="E823BA6FEB464ED7BB28B56E5720DB2C"/>
    <w:rsid w:val="00947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4</cp:revision>
  <cp:lastPrinted>2020-01-07T20:03:00Z</cp:lastPrinted>
  <dcterms:created xsi:type="dcterms:W3CDTF">2020-04-27T19:40:00Z</dcterms:created>
  <dcterms:modified xsi:type="dcterms:W3CDTF">2020-04-27T19:49:00Z</dcterms:modified>
</cp:coreProperties>
</file>