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E307E" w14:textId="77777777" w:rsidR="00CA4AAE" w:rsidRPr="002C35DB" w:rsidRDefault="00CA4AAE" w:rsidP="00CA4AAE">
      <w:pPr>
        <w:pStyle w:val="Heading1"/>
      </w:pPr>
      <w:r>
        <w:t>Pike County Board</w:t>
      </w:r>
    </w:p>
    <w:p w14:paraId="56D74C0E" w14:textId="77777777" w:rsidR="00CA4AAE" w:rsidRPr="007C4C8D" w:rsidRDefault="00652261" w:rsidP="00CA4AAE">
      <w:pPr>
        <w:pStyle w:val="Heading1"/>
      </w:pPr>
      <w:sdt>
        <w:sdtPr>
          <w:alias w:val="Meeting minutes:"/>
          <w:tag w:val="Meeting minutes:"/>
          <w:id w:val="1780671977"/>
          <w:placeholder>
            <w:docPart w:val="FF95A811F93448DCB6C3E5C29DB104AC"/>
          </w:placeholder>
          <w:temporary/>
          <w:showingPlcHdr/>
          <w15:appearance w15:val="hidden"/>
        </w:sdtPr>
        <w:sdtContent>
          <w:r w:rsidR="00CA4AAE" w:rsidRPr="004B5C09">
            <w:t>Meeting Minutes</w:t>
          </w:r>
        </w:sdtContent>
      </w:sdt>
    </w:p>
    <w:p w14:paraId="1C8D9FB6" w14:textId="19A3B710" w:rsidR="00CA4AAE" w:rsidRPr="004E227E" w:rsidRDefault="00AA0444" w:rsidP="00CA4AAE">
      <w:pPr>
        <w:pStyle w:val="Date"/>
      </w:pPr>
      <w:r>
        <w:t xml:space="preserve">February </w:t>
      </w:r>
      <w:r w:rsidR="000A3E59">
        <w:t>2</w:t>
      </w:r>
      <w:r>
        <w:t>4</w:t>
      </w:r>
      <w:bookmarkStart w:id="0" w:name="_GoBack"/>
      <w:bookmarkEnd w:id="0"/>
      <w:r w:rsidR="000A3E59" w:rsidRPr="000A3E59">
        <w:rPr>
          <w:vertAlign w:val="superscript"/>
        </w:rPr>
        <w:t>th</w:t>
      </w:r>
      <w:r w:rsidR="000A3E59">
        <w:t>, 2020</w:t>
      </w:r>
    </w:p>
    <w:p w14:paraId="0034CECE" w14:textId="77777777" w:rsidR="00CA4AAE" w:rsidRPr="00394EF4" w:rsidRDefault="00652261" w:rsidP="00CA4AAE">
      <w:pPr>
        <w:pStyle w:val="ListNumber"/>
      </w:pPr>
      <w:sdt>
        <w:sdtPr>
          <w:rPr>
            <w:rFonts w:eastAsiaTheme="majorEastAsia"/>
          </w:rPr>
          <w:alias w:val="Call to order:"/>
          <w:tag w:val="Call to order:"/>
          <w:id w:val="-1169712673"/>
          <w:placeholder>
            <w:docPart w:val="0F3DA26C1DCA4BB9B1E0E9949D79A0CF"/>
          </w:placeholder>
          <w:temporary/>
          <w:showingPlcHdr/>
          <w15:appearance w15:val="hidden"/>
        </w:sdtPr>
        <w:sdtEndPr>
          <w:rPr>
            <w:rFonts w:eastAsia="Times New Roman"/>
          </w:rPr>
        </w:sdtEndPr>
        <w:sdtContent>
          <w:r w:rsidR="00CA4AAE" w:rsidRPr="00B853F9">
            <w:rPr>
              <w:rFonts w:eastAsiaTheme="majorEastAsia"/>
            </w:rPr>
            <w:t>Call to order</w:t>
          </w:r>
        </w:sdtContent>
      </w:sdt>
    </w:p>
    <w:p w14:paraId="04EE6578" w14:textId="22B9B5E5" w:rsidR="00CA4AAE" w:rsidRDefault="00652261" w:rsidP="00CA4AAE">
      <w:sdt>
        <w:sdtPr>
          <w:alias w:val="Enter facilitator name:"/>
          <w:tag w:val="Enter facilitator name:"/>
          <w:id w:val="-28566333"/>
          <w:placeholder>
            <w:docPart w:val="14F323C1950B4971A3642583CD8E277A"/>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0B5502">
            <w:t>Chairman Andy Borrowman</w:t>
          </w:r>
        </w:sdtContent>
      </w:sdt>
      <w:r w:rsidR="00CA4AAE">
        <w:t xml:space="preserve"> </w:t>
      </w:r>
      <w:sdt>
        <w:sdtPr>
          <w:alias w:val="Enter paragraph text:"/>
          <w:tag w:val="Enter paragraph text:"/>
          <w:id w:val="-929966237"/>
          <w:placeholder>
            <w:docPart w:val="C81815FE895D4013A8BB24C6255A01BB"/>
          </w:placeholder>
          <w:temporary/>
          <w:showingPlcHdr/>
          <w15:appearance w15:val="hidden"/>
        </w:sdtPr>
        <w:sdtContent>
          <w:r w:rsidR="00CA4AAE" w:rsidRPr="00AE361F">
            <w:t>called to order the regular meeting of the</w:t>
          </w:r>
        </w:sdtContent>
      </w:sdt>
      <w:r w:rsidR="00CA4AAE">
        <w:t xml:space="preserve"> Pike County Board at 7:00 p.m. in the upper courtroom of the Pike County Courthouse</w:t>
      </w:r>
      <w:r w:rsidR="00CA4AAE" w:rsidRPr="00AE361F">
        <w:t>.</w:t>
      </w:r>
    </w:p>
    <w:p w14:paraId="48B75BA6" w14:textId="54CBB95B" w:rsidR="00CA4AAE" w:rsidRPr="00EA0287" w:rsidRDefault="0010231F" w:rsidP="00CA4AAE">
      <w:pPr>
        <w:pStyle w:val="ListNumber"/>
        <w:rPr>
          <w:b w:val="0"/>
          <w:bCs/>
        </w:rPr>
      </w:pPr>
      <w:r>
        <w:rPr>
          <w:b w:val="0"/>
          <w:bCs/>
        </w:rPr>
        <w:t>Darin Workman</w:t>
      </w:r>
      <w:r w:rsidR="00CA4AAE" w:rsidRPr="00EA0287">
        <w:rPr>
          <w:b w:val="0"/>
          <w:bCs/>
        </w:rPr>
        <w:t xml:space="preserve"> gave the invocation and Chairman Borrowman lead in the Pledge of Allegiance.</w:t>
      </w:r>
    </w:p>
    <w:p w14:paraId="3D43DA37" w14:textId="51047C89" w:rsidR="00CA4AAE" w:rsidRPr="00CA4AAE" w:rsidRDefault="00CA4AAE" w:rsidP="00CA4AAE">
      <w:pPr>
        <w:pStyle w:val="ListNumber"/>
      </w:pPr>
      <w:r>
        <w:rPr>
          <w:rFonts w:eastAsiaTheme="majorEastAsia"/>
        </w:rPr>
        <w:t>Roll Call</w:t>
      </w:r>
    </w:p>
    <w:p w14:paraId="342A62D2" w14:textId="2692AD07" w:rsidR="00CA4AAE" w:rsidRPr="00CA4AAE" w:rsidRDefault="00CA4AAE" w:rsidP="00CA4AAE">
      <w:pPr>
        <w:pStyle w:val="ListNumber"/>
        <w:numPr>
          <w:ilvl w:val="0"/>
          <w:numId w:val="0"/>
        </w:numPr>
        <w:ind w:left="173"/>
        <w:rPr>
          <w:b w:val="0"/>
          <w:bCs/>
        </w:rPr>
      </w:pPr>
      <w:r>
        <w:rPr>
          <w:rFonts w:eastAsiaTheme="majorEastAsia"/>
          <w:b w:val="0"/>
          <w:bCs/>
        </w:rPr>
        <w:t>Members present were John Birch, Andy Borrowman, Rodger Hannel, Tom Lewis, Mark Mountain,</w:t>
      </w:r>
      <w:r w:rsidR="000B5502">
        <w:rPr>
          <w:rFonts w:eastAsiaTheme="majorEastAsia"/>
          <w:b w:val="0"/>
          <w:bCs/>
        </w:rPr>
        <w:t xml:space="preserve"> Derek Ross, Jim</w:t>
      </w:r>
      <w:r>
        <w:rPr>
          <w:rFonts w:eastAsiaTheme="majorEastAsia"/>
          <w:b w:val="0"/>
          <w:bCs/>
        </w:rPr>
        <w:t xml:space="preserve"> Sheppard, and Mark Sprague. </w:t>
      </w:r>
    </w:p>
    <w:p w14:paraId="69332915" w14:textId="2CA9AAC6" w:rsidR="00CA4AAE" w:rsidRPr="00CA4AAE" w:rsidRDefault="00CA4AAE" w:rsidP="00CA4AAE">
      <w:pPr>
        <w:pStyle w:val="ListNumber"/>
      </w:pPr>
      <w:r>
        <w:rPr>
          <w:rFonts w:eastAsiaTheme="majorEastAsia"/>
        </w:rPr>
        <w:t xml:space="preserve">Approval of Minutes from </w:t>
      </w:r>
      <w:r w:rsidR="0010231F">
        <w:rPr>
          <w:rFonts w:eastAsiaTheme="majorEastAsia"/>
        </w:rPr>
        <w:t>January 27</w:t>
      </w:r>
      <w:r w:rsidR="0010231F" w:rsidRPr="0010231F">
        <w:rPr>
          <w:rFonts w:eastAsiaTheme="majorEastAsia"/>
          <w:vertAlign w:val="superscript"/>
        </w:rPr>
        <w:t>th</w:t>
      </w:r>
      <w:r w:rsidR="0010231F">
        <w:rPr>
          <w:rFonts w:eastAsiaTheme="majorEastAsia"/>
        </w:rPr>
        <w:t xml:space="preserve">, </w:t>
      </w:r>
      <w:r>
        <w:rPr>
          <w:rFonts w:eastAsiaTheme="majorEastAsia"/>
        </w:rPr>
        <w:t>2019.</w:t>
      </w:r>
    </w:p>
    <w:p w14:paraId="38442F5D" w14:textId="3A6F489F" w:rsidR="00CA4AAE" w:rsidRPr="00CA4AAE" w:rsidRDefault="00CA4AAE" w:rsidP="00CA4AAE">
      <w:pPr>
        <w:pStyle w:val="ListNumber"/>
        <w:numPr>
          <w:ilvl w:val="0"/>
          <w:numId w:val="0"/>
        </w:numPr>
        <w:ind w:left="173"/>
        <w:rPr>
          <w:b w:val="0"/>
          <w:bCs/>
        </w:rPr>
      </w:pPr>
      <w:r w:rsidRPr="00CA4AAE">
        <w:rPr>
          <w:rFonts w:eastAsiaTheme="majorEastAsia"/>
          <w:b w:val="0"/>
          <w:bCs/>
        </w:rPr>
        <w:t xml:space="preserve">John Birch made a motion to approve </w:t>
      </w:r>
      <w:r w:rsidR="0010231F">
        <w:rPr>
          <w:rFonts w:eastAsiaTheme="majorEastAsia"/>
          <w:b w:val="0"/>
          <w:bCs/>
        </w:rPr>
        <w:t>January minutes</w:t>
      </w:r>
      <w:r w:rsidRPr="00CA4AAE">
        <w:rPr>
          <w:rFonts w:eastAsiaTheme="majorEastAsia"/>
          <w:b w:val="0"/>
          <w:bCs/>
        </w:rPr>
        <w:t xml:space="preserve">. </w:t>
      </w:r>
      <w:r w:rsidR="0010231F">
        <w:rPr>
          <w:rFonts w:eastAsiaTheme="majorEastAsia"/>
          <w:b w:val="0"/>
          <w:bCs/>
        </w:rPr>
        <w:t>Mark Mountain</w:t>
      </w:r>
      <w:r w:rsidRPr="00CA4AAE">
        <w:rPr>
          <w:rFonts w:eastAsiaTheme="majorEastAsia"/>
          <w:b w:val="0"/>
          <w:bCs/>
        </w:rPr>
        <w:t xml:space="preserve"> seconded. Voice vote 7-0</w:t>
      </w:r>
      <w:r w:rsidR="000B5502">
        <w:rPr>
          <w:rFonts w:eastAsiaTheme="majorEastAsia"/>
          <w:b w:val="0"/>
          <w:bCs/>
        </w:rPr>
        <w:t>.</w:t>
      </w:r>
      <w:r w:rsidRPr="00CA4AAE">
        <w:rPr>
          <w:rFonts w:eastAsiaTheme="majorEastAsia"/>
          <w:b w:val="0"/>
          <w:bCs/>
        </w:rPr>
        <w:t xml:space="preserve"> Minutes approved.</w:t>
      </w:r>
    </w:p>
    <w:p w14:paraId="22062AFA" w14:textId="0D280873" w:rsidR="00CA4AAE" w:rsidRDefault="0010231F" w:rsidP="00CA4AAE">
      <w:pPr>
        <w:pStyle w:val="ListNumber"/>
      </w:pPr>
      <w:r>
        <w:t>Discussion of Liquor Licenses</w:t>
      </w:r>
    </w:p>
    <w:p w14:paraId="6E14F4B1" w14:textId="676CDC38" w:rsidR="000B5502" w:rsidRPr="000B5502" w:rsidRDefault="0010231F" w:rsidP="000B5502">
      <w:pPr>
        <w:pStyle w:val="ListNumber"/>
        <w:numPr>
          <w:ilvl w:val="0"/>
          <w:numId w:val="0"/>
        </w:numPr>
        <w:ind w:left="173"/>
        <w:rPr>
          <w:b w:val="0"/>
          <w:bCs/>
        </w:rPr>
      </w:pPr>
      <w:r>
        <w:rPr>
          <w:b w:val="0"/>
          <w:bCs/>
        </w:rPr>
        <w:t xml:space="preserve">Chairman Borrowman provided a summary report to the board regarding the current status of County Issued Liquor Licenses. Currently the County issues 3 liquor licenses and there are two applications in the Clerk’s office. To approve the two applications, the board would need to decide to add liquor licenses available through the county. Mark Sprague inquired as to the history of the licenses and how many have been issued. Scott Syrcle stated he remembers 5 being the most issued at one time. John Birch made a motion to table the discussion to the next board meeting. Mark Mountain seconded. Voice vote 7-0. Motion approved. </w:t>
      </w:r>
    </w:p>
    <w:p w14:paraId="763B3DF1" w14:textId="00831F9C" w:rsidR="00F46335" w:rsidRDefault="00F46335" w:rsidP="00CA4AAE">
      <w:pPr>
        <w:pStyle w:val="ListNumber"/>
      </w:pPr>
      <w:r>
        <w:t>Committee Reports</w:t>
      </w:r>
    </w:p>
    <w:p w14:paraId="5273E84B" w14:textId="5CE44F42" w:rsidR="00CA4AAE" w:rsidRDefault="00CA4AAE" w:rsidP="00CA4AAE">
      <w:pPr>
        <w:pStyle w:val="ListNumber"/>
        <w:numPr>
          <w:ilvl w:val="0"/>
          <w:numId w:val="0"/>
        </w:numPr>
        <w:ind w:left="173"/>
      </w:pPr>
      <w:r>
        <w:t>Finance</w:t>
      </w:r>
    </w:p>
    <w:p w14:paraId="0EE275B3" w14:textId="3C63C96A" w:rsidR="00F46335" w:rsidRDefault="00215E64" w:rsidP="001E3629">
      <w:pPr>
        <w:pStyle w:val="ListNumber"/>
        <w:numPr>
          <w:ilvl w:val="0"/>
          <w:numId w:val="0"/>
        </w:numPr>
        <w:ind w:left="173"/>
        <w:rPr>
          <w:b w:val="0"/>
          <w:bCs/>
        </w:rPr>
      </w:pPr>
      <w:r>
        <w:rPr>
          <w:b w:val="0"/>
          <w:bCs/>
        </w:rPr>
        <w:t>The finance committee of the Pike County Board met at 5:00 p.m. on</w:t>
      </w:r>
      <w:r w:rsidR="001E3629">
        <w:rPr>
          <w:b w:val="0"/>
          <w:bCs/>
        </w:rPr>
        <w:t xml:space="preserve"> Thursday, February 20, 2020 in the conference room of the Pike County Government building. Members present were Amy Gates, Rodger Hannel, Board Chairman Andy Borrowman, and Jim Sheppard. Also present were Treasurer Scott Syrcle and County Clerk Natalie Roseberry. </w:t>
      </w:r>
    </w:p>
    <w:p w14:paraId="5B32A9BE" w14:textId="148CE3C6" w:rsidR="001E3629" w:rsidRDefault="001E3629" w:rsidP="001E3629">
      <w:pPr>
        <w:pStyle w:val="ListNumber"/>
        <w:numPr>
          <w:ilvl w:val="0"/>
          <w:numId w:val="0"/>
        </w:numPr>
        <w:ind w:left="173"/>
        <w:rPr>
          <w:b w:val="0"/>
          <w:bCs/>
        </w:rPr>
      </w:pPr>
      <w:r>
        <w:rPr>
          <w:b w:val="0"/>
          <w:bCs/>
        </w:rPr>
        <w:lastRenderedPageBreak/>
        <w:t xml:space="preserve">On a motion by Rodger Hannel and a second by Amy Gates, routine bills in the amount of $199,264.49 were approved for payment. </w:t>
      </w:r>
    </w:p>
    <w:p w14:paraId="7C0AE1CB" w14:textId="63309097" w:rsidR="001E3629" w:rsidRDefault="001E3629" w:rsidP="001E3629">
      <w:pPr>
        <w:pStyle w:val="ListNumber"/>
        <w:numPr>
          <w:ilvl w:val="0"/>
          <w:numId w:val="0"/>
        </w:numPr>
        <w:ind w:left="173"/>
        <w:rPr>
          <w:b w:val="0"/>
          <w:bCs/>
        </w:rPr>
      </w:pPr>
      <w:r>
        <w:rPr>
          <w:b w:val="0"/>
          <w:bCs/>
        </w:rPr>
        <w:t xml:space="preserve">Jim Sheppard related the subject of our conversations he had with Cindy Foote about the audit. The audit will be presented at the March meeting of the full board to make compliance with the states new law on grants easier. We will also start the audit one week later next year. </w:t>
      </w:r>
    </w:p>
    <w:p w14:paraId="5927D76E" w14:textId="6D697E7E" w:rsidR="001E3629" w:rsidRDefault="001E3629" w:rsidP="001E3629">
      <w:pPr>
        <w:pStyle w:val="ListNumber"/>
        <w:numPr>
          <w:ilvl w:val="0"/>
          <w:numId w:val="0"/>
        </w:numPr>
        <w:ind w:left="173"/>
        <w:rPr>
          <w:b w:val="0"/>
          <w:bCs/>
        </w:rPr>
      </w:pPr>
      <w:r>
        <w:rPr>
          <w:b w:val="0"/>
          <w:bCs/>
        </w:rPr>
        <w:t xml:space="preserve">There was an invoice from Klinger and Associates for the </w:t>
      </w:r>
      <w:proofErr w:type="spellStart"/>
      <w:r>
        <w:rPr>
          <w:b w:val="0"/>
          <w:bCs/>
        </w:rPr>
        <w:t>Sny</w:t>
      </w:r>
      <w:proofErr w:type="spellEnd"/>
      <w:r>
        <w:rPr>
          <w:b w:val="0"/>
          <w:bCs/>
        </w:rPr>
        <w:t xml:space="preserve"> Drainage District debasement. We forwarded the bill to the drainage district. </w:t>
      </w:r>
    </w:p>
    <w:p w14:paraId="0326A62E" w14:textId="024E859C" w:rsidR="001E3629" w:rsidRDefault="001E3629" w:rsidP="001E3629">
      <w:pPr>
        <w:pStyle w:val="ListNumber"/>
        <w:numPr>
          <w:ilvl w:val="0"/>
          <w:numId w:val="0"/>
        </w:numPr>
        <w:ind w:left="173"/>
        <w:rPr>
          <w:b w:val="0"/>
          <w:bCs/>
        </w:rPr>
      </w:pPr>
      <w:r>
        <w:rPr>
          <w:b w:val="0"/>
          <w:bCs/>
        </w:rPr>
        <w:t xml:space="preserve">Scott Syrcle reported on the status of the available balance of the loan. Natalie Roseberry discussed the problems she is facing on getting bills from departments in a timely manner in order to avoid finance charges. It was noted that since we pay from invoices that it should be emphasized that it is not necessary to wait for statements. Also, some accounts can be accessed online, and the account balance printed and presented to the Clerk’s office. </w:t>
      </w:r>
    </w:p>
    <w:p w14:paraId="6D3F7305" w14:textId="6D26CC1B" w:rsidR="001E3629" w:rsidRDefault="001E3629" w:rsidP="001E3629">
      <w:pPr>
        <w:pStyle w:val="ListNumber"/>
        <w:numPr>
          <w:ilvl w:val="0"/>
          <w:numId w:val="0"/>
        </w:numPr>
        <w:ind w:left="173"/>
        <w:rPr>
          <w:b w:val="0"/>
          <w:bCs/>
        </w:rPr>
      </w:pPr>
      <w:r>
        <w:rPr>
          <w:b w:val="0"/>
          <w:bCs/>
        </w:rPr>
        <w:t xml:space="preserve">Meeting adjourned at 6:01 p.m. on a motion by Rodger Hannel and a second by Amy Gates. </w:t>
      </w:r>
    </w:p>
    <w:p w14:paraId="14AC7C92" w14:textId="79AAAD78" w:rsidR="00764266" w:rsidRDefault="005A7FB9" w:rsidP="00764266">
      <w:pPr>
        <w:pStyle w:val="ListNumber"/>
        <w:numPr>
          <w:ilvl w:val="0"/>
          <w:numId w:val="0"/>
        </w:numPr>
        <w:ind w:left="173"/>
        <w:rPr>
          <w:b w:val="0"/>
          <w:bCs/>
        </w:rPr>
      </w:pPr>
      <w:r>
        <w:rPr>
          <w:b w:val="0"/>
          <w:bCs/>
        </w:rPr>
        <w:t>Mark Mountain</w:t>
      </w:r>
      <w:r w:rsidR="00764266">
        <w:rPr>
          <w:b w:val="0"/>
          <w:bCs/>
        </w:rPr>
        <w:t xml:space="preserve"> made a motion to approve the Finance committee report. John Birch seconded. Voice vote </w:t>
      </w:r>
      <w:r>
        <w:rPr>
          <w:b w:val="0"/>
          <w:bCs/>
        </w:rPr>
        <w:t>7</w:t>
      </w:r>
      <w:r w:rsidR="00764266">
        <w:rPr>
          <w:b w:val="0"/>
          <w:bCs/>
        </w:rPr>
        <w:t xml:space="preserve">-0. Minutes approved. </w:t>
      </w:r>
    </w:p>
    <w:p w14:paraId="6DC25315" w14:textId="77777777" w:rsidR="00764266" w:rsidRDefault="00764266" w:rsidP="00764266">
      <w:pPr>
        <w:pStyle w:val="ListNumber"/>
        <w:numPr>
          <w:ilvl w:val="0"/>
          <w:numId w:val="0"/>
        </w:numPr>
        <w:ind w:left="173"/>
        <w:rPr>
          <w:b w:val="0"/>
          <w:bCs/>
        </w:rPr>
      </w:pPr>
    </w:p>
    <w:p w14:paraId="520FA43C" w14:textId="77777777" w:rsidR="005A08DA" w:rsidRDefault="005A08DA" w:rsidP="00CA4AAE">
      <w:pPr>
        <w:pStyle w:val="ListNumber"/>
        <w:numPr>
          <w:ilvl w:val="0"/>
          <w:numId w:val="0"/>
        </w:numPr>
        <w:ind w:left="173"/>
      </w:pPr>
      <w:r>
        <w:t>Highway</w:t>
      </w:r>
    </w:p>
    <w:p w14:paraId="16D0BC16" w14:textId="26899D9A" w:rsidR="005A08DA" w:rsidRDefault="005A08DA" w:rsidP="00CA4AAE">
      <w:pPr>
        <w:pStyle w:val="ListNumber"/>
        <w:numPr>
          <w:ilvl w:val="0"/>
          <w:numId w:val="0"/>
        </w:numPr>
        <w:ind w:left="173"/>
        <w:rPr>
          <w:b w:val="0"/>
          <w:bCs/>
        </w:rPr>
      </w:pPr>
      <w:r>
        <w:rPr>
          <w:b w:val="0"/>
          <w:bCs/>
        </w:rPr>
        <w:t xml:space="preserve">The Road and Bridge Committee met </w:t>
      </w:r>
      <w:r w:rsidR="005A7FB9">
        <w:rPr>
          <w:b w:val="0"/>
          <w:bCs/>
        </w:rPr>
        <w:t>Tuesday</w:t>
      </w:r>
      <w:r>
        <w:rPr>
          <w:b w:val="0"/>
          <w:bCs/>
        </w:rPr>
        <w:t xml:space="preserve">, </w:t>
      </w:r>
      <w:r w:rsidR="005A7FB9">
        <w:rPr>
          <w:b w:val="0"/>
          <w:bCs/>
        </w:rPr>
        <w:t>February 11</w:t>
      </w:r>
      <w:r w:rsidR="00764266" w:rsidRPr="00764266">
        <w:rPr>
          <w:b w:val="0"/>
          <w:bCs/>
          <w:vertAlign w:val="superscript"/>
        </w:rPr>
        <w:t>th</w:t>
      </w:r>
      <w:r w:rsidR="00764266">
        <w:rPr>
          <w:b w:val="0"/>
          <w:bCs/>
        </w:rPr>
        <w:t>,</w:t>
      </w:r>
      <w:r>
        <w:rPr>
          <w:b w:val="0"/>
          <w:bCs/>
        </w:rPr>
        <w:t xml:space="preserve"> 20</w:t>
      </w:r>
      <w:r w:rsidR="00764266">
        <w:rPr>
          <w:b w:val="0"/>
          <w:bCs/>
        </w:rPr>
        <w:t>20</w:t>
      </w:r>
      <w:r>
        <w:rPr>
          <w:b w:val="0"/>
          <w:bCs/>
        </w:rPr>
        <w:t xml:space="preserve"> at 3:30 p.m. at the County Highway Department. The meeting was called to order at 3:30 p.m.</w:t>
      </w:r>
    </w:p>
    <w:p w14:paraId="53BD55C7" w14:textId="086FEE2C" w:rsidR="005A08DA" w:rsidRDefault="005A08DA" w:rsidP="00CA4AAE">
      <w:pPr>
        <w:pStyle w:val="ListNumber"/>
        <w:numPr>
          <w:ilvl w:val="0"/>
          <w:numId w:val="0"/>
        </w:numPr>
        <w:ind w:left="173"/>
        <w:rPr>
          <w:b w:val="0"/>
          <w:bCs/>
        </w:rPr>
      </w:pPr>
      <w:r>
        <w:rPr>
          <w:b w:val="0"/>
          <w:bCs/>
        </w:rPr>
        <w:t>Members present were Rodger Hannel, Mark Mountain</w:t>
      </w:r>
      <w:r w:rsidR="00764266">
        <w:rPr>
          <w:b w:val="0"/>
          <w:bCs/>
        </w:rPr>
        <w:t>, John Birch</w:t>
      </w:r>
      <w:r>
        <w:rPr>
          <w:b w:val="0"/>
          <w:bCs/>
        </w:rPr>
        <w:t xml:space="preserve"> and Andy Borrowman. </w:t>
      </w:r>
      <w:r w:rsidR="005A7FB9">
        <w:rPr>
          <w:b w:val="0"/>
          <w:bCs/>
        </w:rPr>
        <w:t xml:space="preserve">Others present were Chris Johnson, County Engineer, Max Middendorf and Scott Syrcle. </w:t>
      </w:r>
      <w:r>
        <w:rPr>
          <w:b w:val="0"/>
          <w:bCs/>
        </w:rPr>
        <w:t xml:space="preserve"> </w:t>
      </w:r>
    </w:p>
    <w:p w14:paraId="10977D0B" w14:textId="4FCA1CB4" w:rsidR="005A7FB9" w:rsidRDefault="005A7FB9" w:rsidP="00DC540F">
      <w:pPr>
        <w:pStyle w:val="ListNumber"/>
        <w:numPr>
          <w:ilvl w:val="0"/>
          <w:numId w:val="0"/>
        </w:numPr>
        <w:ind w:left="173"/>
        <w:rPr>
          <w:b w:val="0"/>
          <w:bCs/>
        </w:rPr>
      </w:pPr>
      <w:r>
        <w:rPr>
          <w:b w:val="0"/>
          <w:bCs/>
        </w:rPr>
        <w:t xml:space="preserve">A motion was made by Mark Mountain, seconded by John Birch to pay claims per claim reports dated February 11, 2020. All in favor. Motion carried. </w:t>
      </w:r>
    </w:p>
    <w:p w14:paraId="17BC0959" w14:textId="52CF3AE6" w:rsidR="005A7FB9" w:rsidRDefault="005A7FB9" w:rsidP="00DC540F">
      <w:pPr>
        <w:pStyle w:val="ListNumber"/>
        <w:numPr>
          <w:ilvl w:val="0"/>
          <w:numId w:val="0"/>
        </w:numPr>
        <w:ind w:left="173"/>
        <w:rPr>
          <w:b w:val="0"/>
          <w:bCs/>
        </w:rPr>
      </w:pPr>
      <w:r>
        <w:rPr>
          <w:b w:val="0"/>
          <w:bCs/>
        </w:rPr>
        <w:t xml:space="preserve">A motion was made by Mark Mountain, seconded by John Birch to accept the quote from Martin Sullivan, Inc. Pleasant Hill, Illinois for the lease of a new 617R John Deere Tractor with a 1 year 400-hr minimum for the 2020 operating year at a rate of $23.99 per hour if delivered by mid-May. All in favor. Motion carried. </w:t>
      </w:r>
    </w:p>
    <w:p w14:paraId="73137BD1" w14:textId="33390C31" w:rsidR="005A7FB9" w:rsidRDefault="005A7FB9" w:rsidP="00DC540F">
      <w:pPr>
        <w:pStyle w:val="ListNumber"/>
        <w:numPr>
          <w:ilvl w:val="0"/>
          <w:numId w:val="0"/>
        </w:numPr>
        <w:ind w:left="173"/>
        <w:rPr>
          <w:b w:val="0"/>
          <w:bCs/>
        </w:rPr>
      </w:pPr>
      <w:r>
        <w:rPr>
          <w:b w:val="0"/>
          <w:bCs/>
        </w:rPr>
        <w:t xml:space="preserve">Scott Syrcle, Treasurer was present and stated he contacted three local banks who were generally not interested in funding the project and the county could only borrow for two years at a time. This would be inconvenient, and the rate would vary every two years. The </w:t>
      </w:r>
      <w:r>
        <w:rPr>
          <w:b w:val="0"/>
          <w:bCs/>
        </w:rPr>
        <w:lastRenderedPageBreak/>
        <w:t>best option for funding appears to be the USDA rural facilities program. This loan is at a fixed interest rate for 20 to possibly 30 years if the borrower can show a dedicated funding source, which the Highway Department has with their portion of the quarterly landfill tipping fees. The Highway Department plans to use the tipping fees as dedicated source of funding for repayment. Currently the interest rate for these loans is 2.75%</w:t>
      </w:r>
    </w:p>
    <w:p w14:paraId="2E9577E9" w14:textId="7DD379A4" w:rsidR="00985C35" w:rsidRDefault="00985C35" w:rsidP="00DC540F">
      <w:pPr>
        <w:pStyle w:val="ListNumber"/>
        <w:numPr>
          <w:ilvl w:val="0"/>
          <w:numId w:val="0"/>
        </w:numPr>
        <w:ind w:left="173"/>
        <w:rPr>
          <w:b w:val="0"/>
          <w:bCs/>
        </w:rPr>
      </w:pPr>
      <w:r>
        <w:rPr>
          <w:b w:val="0"/>
          <w:bCs/>
        </w:rPr>
        <w:t xml:space="preserve">A motion was made by John Birch, seconded by Mark Mountain to approve the Engineering Agreement submitted by </w:t>
      </w:r>
      <w:proofErr w:type="spellStart"/>
      <w:r>
        <w:rPr>
          <w:b w:val="0"/>
          <w:bCs/>
        </w:rPr>
        <w:t>Meco</w:t>
      </w:r>
      <w:proofErr w:type="spellEnd"/>
      <w:r>
        <w:rPr>
          <w:b w:val="0"/>
          <w:bCs/>
        </w:rPr>
        <w:t xml:space="preserve"> Engineering regarding the construction of a new Highway Maintenance Facility to be built on the current site. Services include Phase 1 cost estimates, planning, US</w:t>
      </w:r>
      <w:r w:rsidR="000452B5">
        <w:rPr>
          <w:b w:val="0"/>
          <w:bCs/>
        </w:rPr>
        <w:t xml:space="preserve">DA funding assistance and loan application. A final agreement for a design and construction services will be negotiated in a separate agreement. All in favor. Motion carried. </w:t>
      </w:r>
    </w:p>
    <w:p w14:paraId="34EE8868" w14:textId="67EC5ED5" w:rsidR="000452B5" w:rsidRDefault="000452B5" w:rsidP="00DC540F">
      <w:pPr>
        <w:pStyle w:val="ListNumber"/>
        <w:numPr>
          <w:ilvl w:val="0"/>
          <w:numId w:val="0"/>
        </w:numPr>
        <w:ind w:left="173"/>
        <w:rPr>
          <w:b w:val="0"/>
          <w:bCs/>
        </w:rPr>
      </w:pPr>
      <w:r>
        <w:rPr>
          <w:b w:val="0"/>
          <w:bCs/>
        </w:rPr>
        <w:t xml:space="preserve">Chris Johnson, County Engineer reported the Kiser Creek bridge project is expected to resume in March. The department has been busy keeping up on snow operations. The ongoing project to finish the gravel section on CH-13 is currently in the planning phase and affected landowners are being contacted regarding the project and impacts to their properties. </w:t>
      </w:r>
    </w:p>
    <w:p w14:paraId="71FF0C1C" w14:textId="03BD2FD6" w:rsidR="000452B5" w:rsidRDefault="000452B5" w:rsidP="00DC540F">
      <w:pPr>
        <w:pStyle w:val="ListNumber"/>
        <w:numPr>
          <w:ilvl w:val="0"/>
          <w:numId w:val="0"/>
        </w:numPr>
        <w:ind w:left="173"/>
        <w:rPr>
          <w:b w:val="0"/>
          <w:bCs/>
        </w:rPr>
      </w:pPr>
      <w:r>
        <w:rPr>
          <w:b w:val="0"/>
          <w:bCs/>
        </w:rPr>
        <w:t xml:space="preserve">A motion was made by Mark Mountain, seconded by John Birch, to adjourn meeting at 3:53 p.m. Motion Carried. </w:t>
      </w:r>
    </w:p>
    <w:p w14:paraId="6C1C6EB1" w14:textId="167FEE8C" w:rsidR="002405A7" w:rsidRDefault="000452B5" w:rsidP="00DC540F">
      <w:pPr>
        <w:pStyle w:val="ListNumber"/>
        <w:numPr>
          <w:ilvl w:val="0"/>
          <w:numId w:val="0"/>
        </w:numPr>
        <w:ind w:left="173"/>
        <w:rPr>
          <w:b w:val="0"/>
          <w:bCs/>
        </w:rPr>
      </w:pPr>
      <w:r>
        <w:rPr>
          <w:b w:val="0"/>
          <w:bCs/>
        </w:rPr>
        <w:t>Tom Lewis</w:t>
      </w:r>
      <w:r w:rsidR="00DC540F">
        <w:rPr>
          <w:b w:val="0"/>
          <w:bCs/>
        </w:rPr>
        <w:t xml:space="preserve"> made a motion to approve the Highway committee report. John Birch seconded. Voice vote </w:t>
      </w:r>
      <w:r>
        <w:rPr>
          <w:b w:val="0"/>
          <w:bCs/>
        </w:rPr>
        <w:t>7</w:t>
      </w:r>
      <w:r w:rsidR="00DC540F">
        <w:rPr>
          <w:b w:val="0"/>
          <w:bCs/>
        </w:rPr>
        <w:t xml:space="preserve">-0. Minutes approved. </w:t>
      </w:r>
    </w:p>
    <w:p w14:paraId="604107AE" w14:textId="77777777" w:rsidR="00DC540F" w:rsidRPr="00DC540F" w:rsidRDefault="00DC540F" w:rsidP="00DC540F">
      <w:pPr>
        <w:pStyle w:val="ListNumber"/>
        <w:numPr>
          <w:ilvl w:val="0"/>
          <w:numId w:val="0"/>
        </w:numPr>
        <w:ind w:left="173"/>
        <w:rPr>
          <w:b w:val="0"/>
          <w:bCs/>
        </w:rPr>
      </w:pPr>
    </w:p>
    <w:p w14:paraId="36A31043" w14:textId="19CF5C83" w:rsidR="002405A7" w:rsidRDefault="002405A7" w:rsidP="00CA4AAE">
      <w:pPr>
        <w:pStyle w:val="ListNumber"/>
        <w:numPr>
          <w:ilvl w:val="0"/>
          <w:numId w:val="0"/>
        </w:numPr>
        <w:ind w:left="173"/>
      </w:pPr>
      <w:r>
        <w:t>Building and Grounds</w:t>
      </w:r>
    </w:p>
    <w:p w14:paraId="7FCC1BE3" w14:textId="25BF2F1D" w:rsidR="00660F3D" w:rsidRDefault="002405A7" w:rsidP="00B06367">
      <w:pPr>
        <w:pStyle w:val="ListNumber"/>
        <w:numPr>
          <w:ilvl w:val="0"/>
          <w:numId w:val="0"/>
        </w:numPr>
        <w:ind w:left="173"/>
        <w:rPr>
          <w:b w:val="0"/>
          <w:bCs/>
        </w:rPr>
      </w:pPr>
      <w:r>
        <w:rPr>
          <w:b w:val="0"/>
          <w:bCs/>
        </w:rPr>
        <w:t xml:space="preserve">The Building and Grounds Committee met on Wednesday, </w:t>
      </w:r>
      <w:r w:rsidR="00B06367">
        <w:rPr>
          <w:b w:val="0"/>
          <w:bCs/>
        </w:rPr>
        <w:t>February 19</w:t>
      </w:r>
      <w:r w:rsidR="00B06367" w:rsidRPr="00B06367">
        <w:rPr>
          <w:b w:val="0"/>
          <w:bCs/>
          <w:vertAlign w:val="superscript"/>
        </w:rPr>
        <w:t>th</w:t>
      </w:r>
      <w:r w:rsidR="00B06367">
        <w:rPr>
          <w:b w:val="0"/>
          <w:bCs/>
        </w:rPr>
        <w:t xml:space="preserve">, 2020, at 3:30 p.m. Present were Tom Lewis, Rodger Hannel, Derek Ross, Andy Borrowman, Darwin Feenstra, Jamie Reel and Natalie Roseberry. </w:t>
      </w:r>
    </w:p>
    <w:p w14:paraId="327F2DEC" w14:textId="473D126F" w:rsidR="00B06367" w:rsidRDefault="00B06367" w:rsidP="00B06367">
      <w:pPr>
        <w:pStyle w:val="ListNumber"/>
        <w:numPr>
          <w:ilvl w:val="0"/>
          <w:numId w:val="0"/>
        </w:numPr>
        <w:ind w:left="173"/>
        <w:rPr>
          <w:b w:val="0"/>
          <w:bCs/>
        </w:rPr>
      </w:pPr>
      <w:r>
        <w:rPr>
          <w:b w:val="0"/>
          <w:bCs/>
        </w:rPr>
        <w:t>Jamie Reel was present to ask permission to use the Pike County Courthouse grounds for an Easter Egg Hunt on April 11</w:t>
      </w:r>
      <w:r w:rsidRPr="00B06367">
        <w:rPr>
          <w:b w:val="0"/>
          <w:bCs/>
          <w:vertAlign w:val="superscript"/>
        </w:rPr>
        <w:t>th</w:t>
      </w:r>
      <w:r>
        <w:rPr>
          <w:b w:val="0"/>
          <w:bCs/>
        </w:rPr>
        <w:t xml:space="preserve"> from 2:00 – 6:00 p.m. The event would be sponsored by the Ministerial Association. The B &amp; G committee said that they would approve the activity </w:t>
      </w:r>
      <w:proofErr w:type="gramStart"/>
      <w:r>
        <w:rPr>
          <w:b w:val="0"/>
          <w:bCs/>
        </w:rPr>
        <w:t>as long as</w:t>
      </w:r>
      <w:proofErr w:type="gramEnd"/>
      <w:r>
        <w:rPr>
          <w:b w:val="0"/>
          <w:bCs/>
        </w:rPr>
        <w:t xml:space="preserve"> Jamie filled out the proper forms for the event and gave it to Sheriff Greenwood for his final approval. Derek Ross made a motion to approve this Easter Activity, and Tom Lewis seconded the motion. The motion passed. </w:t>
      </w:r>
    </w:p>
    <w:p w14:paraId="0CF91155" w14:textId="5C0E0CCF" w:rsidR="00B06367" w:rsidRDefault="00B06367" w:rsidP="00B06367">
      <w:pPr>
        <w:pStyle w:val="ListNumber"/>
        <w:numPr>
          <w:ilvl w:val="0"/>
          <w:numId w:val="0"/>
        </w:numPr>
        <w:ind w:left="173"/>
        <w:rPr>
          <w:b w:val="0"/>
          <w:bCs/>
        </w:rPr>
      </w:pPr>
      <w:r>
        <w:rPr>
          <w:b w:val="0"/>
          <w:bCs/>
        </w:rPr>
        <w:t xml:space="preserve">Darwin Feenstra said the security construction is beginning at the courthouse. Also, Darwin is working with Sheriff Greenwood to seek plaster repair for the courthouse main court room and the ceiling outside the probation offices. </w:t>
      </w:r>
    </w:p>
    <w:p w14:paraId="220E4EE5" w14:textId="4C0CE8DB" w:rsidR="00B06367" w:rsidRDefault="00B06367" w:rsidP="00B06367">
      <w:pPr>
        <w:pStyle w:val="ListNumber"/>
        <w:numPr>
          <w:ilvl w:val="0"/>
          <w:numId w:val="0"/>
        </w:numPr>
        <w:ind w:left="173"/>
        <w:rPr>
          <w:b w:val="0"/>
          <w:bCs/>
        </w:rPr>
      </w:pPr>
      <w:r>
        <w:rPr>
          <w:b w:val="0"/>
          <w:bCs/>
        </w:rPr>
        <w:lastRenderedPageBreak/>
        <w:t xml:space="preserve">Two bids have been received to fertilize the lawns for the courthouse and the annex building. Darwin is going to review the two bids with Sheriff Greenwood and make a recommendation to the B &amp; G committee at our March meeting. </w:t>
      </w:r>
    </w:p>
    <w:p w14:paraId="264DF247" w14:textId="44247095" w:rsidR="00B06367" w:rsidRDefault="00B06367" w:rsidP="00B06367">
      <w:pPr>
        <w:pStyle w:val="ListNumber"/>
        <w:numPr>
          <w:ilvl w:val="0"/>
          <w:numId w:val="0"/>
        </w:numPr>
        <w:ind w:left="173"/>
        <w:rPr>
          <w:b w:val="0"/>
          <w:bCs/>
        </w:rPr>
      </w:pPr>
      <w:r>
        <w:rPr>
          <w:b w:val="0"/>
          <w:bCs/>
        </w:rPr>
        <w:t xml:space="preserve">Tom Lewis made a motion to approve the monthly bills of $7920.44. Derek seconded the motion, and the motion passed. </w:t>
      </w:r>
    </w:p>
    <w:p w14:paraId="44FFD281" w14:textId="531E2ED2" w:rsidR="00B06367" w:rsidRDefault="00B06367" w:rsidP="00B06367">
      <w:pPr>
        <w:pStyle w:val="ListNumber"/>
        <w:numPr>
          <w:ilvl w:val="0"/>
          <w:numId w:val="0"/>
        </w:numPr>
        <w:ind w:left="173"/>
        <w:rPr>
          <w:b w:val="0"/>
          <w:bCs/>
        </w:rPr>
      </w:pPr>
      <w:r>
        <w:rPr>
          <w:b w:val="0"/>
          <w:bCs/>
        </w:rPr>
        <w:t xml:space="preserve">Derek Ross made a motion to adjourn the meeting at 3:50 p.m., and Tom Lewis seconded the motion. The motion passed. </w:t>
      </w:r>
    </w:p>
    <w:p w14:paraId="33B98EE8" w14:textId="7129D166" w:rsidR="00660F3D" w:rsidRDefault="00B06367" w:rsidP="00CA4AAE">
      <w:pPr>
        <w:pStyle w:val="ListNumber"/>
        <w:numPr>
          <w:ilvl w:val="0"/>
          <w:numId w:val="0"/>
        </w:numPr>
        <w:ind w:left="173"/>
        <w:rPr>
          <w:b w:val="0"/>
          <w:bCs/>
        </w:rPr>
      </w:pPr>
      <w:r>
        <w:rPr>
          <w:b w:val="0"/>
          <w:bCs/>
        </w:rPr>
        <w:t>Mark Mountain</w:t>
      </w:r>
      <w:r w:rsidR="00660F3D">
        <w:rPr>
          <w:b w:val="0"/>
          <w:bCs/>
        </w:rPr>
        <w:t xml:space="preserve"> made a motion to approve the Building and Grounds minutes. </w:t>
      </w:r>
      <w:r>
        <w:rPr>
          <w:b w:val="0"/>
          <w:bCs/>
        </w:rPr>
        <w:t>John Birch</w:t>
      </w:r>
      <w:r w:rsidR="00660F3D">
        <w:rPr>
          <w:b w:val="0"/>
          <w:bCs/>
        </w:rPr>
        <w:t xml:space="preserve"> seconded. Voice vote </w:t>
      </w:r>
      <w:r>
        <w:rPr>
          <w:b w:val="0"/>
          <w:bCs/>
        </w:rPr>
        <w:t>7</w:t>
      </w:r>
      <w:r w:rsidR="00660F3D">
        <w:rPr>
          <w:b w:val="0"/>
          <w:bCs/>
        </w:rPr>
        <w:t xml:space="preserve">-0. Minutes approved. </w:t>
      </w:r>
    </w:p>
    <w:p w14:paraId="6AC06262" w14:textId="01B0E07C" w:rsidR="00AA6C76" w:rsidRDefault="00AA6C76" w:rsidP="00AA6C76">
      <w:pPr>
        <w:pStyle w:val="ListNumber"/>
        <w:numPr>
          <w:ilvl w:val="0"/>
          <w:numId w:val="0"/>
        </w:numPr>
        <w:ind w:left="173"/>
      </w:pPr>
      <w:r>
        <w:t xml:space="preserve">GIS/IT </w:t>
      </w:r>
    </w:p>
    <w:p w14:paraId="6015C96E" w14:textId="2CADFCD5" w:rsidR="00660F3D" w:rsidRDefault="00AA6C76" w:rsidP="00B06367">
      <w:pPr>
        <w:pStyle w:val="ListNumber"/>
        <w:numPr>
          <w:ilvl w:val="0"/>
          <w:numId w:val="0"/>
        </w:numPr>
        <w:ind w:left="173"/>
        <w:rPr>
          <w:b w:val="0"/>
          <w:bCs/>
        </w:rPr>
      </w:pPr>
      <w:r>
        <w:rPr>
          <w:b w:val="0"/>
          <w:bCs/>
        </w:rPr>
        <w:t xml:space="preserve">The GIS/IT committee of the Pike County Board met </w:t>
      </w:r>
      <w:r w:rsidR="00B06367">
        <w:rPr>
          <w:b w:val="0"/>
          <w:bCs/>
        </w:rPr>
        <w:t>at 5:00 p.m. on Wednesday, February 19, 2020 in the Emergency Operations Center at the Pike County Jail. Those present were Amy Gates, Mark Sprague, Dan Brennecke, Jim Sheppard, Board Chairman Andy Borrowman, Paula Dean, Nicole McDonald, and Cory from GFI.</w:t>
      </w:r>
    </w:p>
    <w:p w14:paraId="4A52191C" w14:textId="014262BA" w:rsidR="00B06367" w:rsidRDefault="00B06367" w:rsidP="00B06367">
      <w:pPr>
        <w:pStyle w:val="ListNumber"/>
        <w:numPr>
          <w:ilvl w:val="0"/>
          <w:numId w:val="0"/>
        </w:numPr>
        <w:ind w:left="173"/>
        <w:rPr>
          <w:b w:val="0"/>
          <w:bCs/>
        </w:rPr>
      </w:pPr>
      <w:r>
        <w:rPr>
          <w:b w:val="0"/>
          <w:bCs/>
        </w:rPr>
        <w:t xml:space="preserve">Routine bills in the amount of $18,766.96 were approved for payment on a motion by Amy Gates and a second by Mark Sprague. </w:t>
      </w:r>
    </w:p>
    <w:p w14:paraId="1D0DBB4F" w14:textId="29C94E13" w:rsidR="00B06367" w:rsidRDefault="00B06367" w:rsidP="00B06367">
      <w:pPr>
        <w:pStyle w:val="ListNumber"/>
        <w:numPr>
          <w:ilvl w:val="0"/>
          <w:numId w:val="0"/>
        </w:numPr>
        <w:ind w:left="173"/>
        <w:rPr>
          <w:b w:val="0"/>
          <w:bCs/>
        </w:rPr>
      </w:pPr>
      <w:r>
        <w:rPr>
          <w:b w:val="0"/>
          <w:bCs/>
        </w:rPr>
        <w:t>The committee learned that progress had been made with Frontier and the phone lines at the Health Department. 6 of the 8 lines will be ported to Adams on Friday February 28.</w:t>
      </w:r>
    </w:p>
    <w:p w14:paraId="2AC4E873" w14:textId="51C8F740" w:rsidR="00B06367" w:rsidRDefault="00B06367" w:rsidP="00B06367">
      <w:pPr>
        <w:pStyle w:val="ListNumber"/>
        <w:numPr>
          <w:ilvl w:val="0"/>
          <w:numId w:val="0"/>
        </w:numPr>
        <w:ind w:left="173"/>
        <w:rPr>
          <w:b w:val="0"/>
          <w:bCs/>
        </w:rPr>
      </w:pPr>
      <w:r>
        <w:rPr>
          <w:b w:val="0"/>
          <w:bCs/>
        </w:rPr>
        <w:t xml:space="preserve">Cory from GFI reported on the progress of the installation of the new hardware. The </w:t>
      </w:r>
      <w:r w:rsidR="002B36F7">
        <w:rPr>
          <w:b w:val="0"/>
          <w:bCs/>
        </w:rPr>
        <w:t>courthouse</w:t>
      </w:r>
      <w:r>
        <w:rPr>
          <w:b w:val="0"/>
          <w:bCs/>
        </w:rPr>
        <w:t xml:space="preserve"> is done, although he believes that PC </w:t>
      </w:r>
      <w:proofErr w:type="spellStart"/>
      <w:r>
        <w:rPr>
          <w:b w:val="0"/>
          <w:bCs/>
        </w:rPr>
        <w:t>Jims</w:t>
      </w:r>
      <w:proofErr w:type="spellEnd"/>
      <w:r>
        <w:rPr>
          <w:b w:val="0"/>
          <w:bCs/>
        </w:rPr>
        <w:t xml:space="preserve"> in not fully </w:t>
      </w:r>
      <w:r w:rsidR="002B36F7">
        <w:rPr>
          <w:b w:val="0"/>
          <w:bCs/>
        </w:rPr>
        <w:t xml:space="preserve">compatible with Windows 10. There have been several issues in the Supervisor of Assessments office with the </w:t>
      </w:r>
      <w:proofErr w:type="spellStart"/>
      <w:r w:rsidR="002B36F7">
        <w:rPr>
          <w:b w:val="0"/>
          <w:bCs/>
        </w:rPr>
        <w:t>ProVal</w:t>
      </w:r>
      <w:proofErr w:type="spellEnd"/>
      <w:r w:rsidR="002B36F7">
        <w:rPr>
          <w:b w:val="0"/>
          <w:bCs/>
        </w:rPr>
        <w:t xml:space="preserve"> software which cost us some time in the quadrennial work. At the time of the meeting the Treasurer’s office, Sheriff’s office and the eHealth Department were left. They hoped to be done by Friday the 28</w:t>
      </w:r>
      <w:r w:rsidR="002B36F7" w:rsidRPr="002B36F7">
        <w:rPr>
          <w:b w:val="0"/>
          <w:bCs/>
          <w:vertAlign w:val="superscript"/>
        </w:rPr>
        <w:t>th</w:t>
      </w:r>
      <w:r w:rsidR="002B36F7">
        <w:rPr>
          <w:b w:val="0"/>
          <w:bCs/>
        </w:rPr>
        <w:t xml:space="preserve">. </w:t>
      </w:r>
    </w:p>
    <w:p w14:paraId="25C2262C" w14:textId="5736E0E5" w:rsidR="002B36F7" w:rsidRDefault="002B36F7" w:rsidP="00B06367">
      <w:pPr>
        <w:pStyle w:val="ListNumber"/>
        <w:numPr>
          <w:ilvl w:val="0"/>
          <w:numId w:val="0"/>
        </w:numPr>
        <w:ind w:left="173"/>
        <w:rPr>
          <w:b w:val="0"/>
          <w:bCs/>
        </w:rPr>
      </w:pPr>
      <w:r>
        <w:rPr>
          <w:b w:val="0"/>
          <w:bCs/>
        </w:rPr>
        <w:t xml:space="preserve">Once they are done, he would like to do a deep assessment of issues that need to be fixed and put all the offices in the Government Building on one network. </w:t>
      </w:r>
    </w:p>
    <w:p w14:paraId="2A4A6E10" w14:textId="3A789DAE" w:rsidR="002B36F7" w:rsidRDefault="002B36F7" w:rsidP="00B06367">
      <w:pPr>
        <w:pStyle w:val="ListNumber"/>
        <w:numPr>
          <w:ilvl w:val="0"/>
          <w:numId w:val="0"/>
        </w:numPr>
        <w:ind w:left="173"/>
        <w:rPr>
          <w:b w:val="0"/>
          <w:bCs/>
        </w:rPr>
      </w:pPr>
      <w:r>
        <w:rPr>
          <w:b w:val="0"/>
          <w:bCs/>
        </w:rPr>
        <w:t xml:space="preserve">We had a discussion of the ticket generating procedure and having Sandy review the status of the tickets. </w:t>
      </w:r>
    </w:p>
    <w:p w14:paraId="4045F381" w14:textId="767026AB" w:rsidR="002B36F7" w:rsidRDefault="002B36F7" w:rsidP="00B06367">
      <w:pPr>
        <w:pStyle w:val="ListNumber"/>
        <w:numPr>
          <w:ilvl w:val="0"/>
          <w:numId w:val="0"/>
        </w:numPr>
        <w:ind w:left="173"/>
        <w:rPr>
          <w:b w:val="0"/>
          <w:bCs/>
        </w:rPr>
      </w:pPr>
      <w:r>
        <w:rPr>
          <w:b w:val="0"/>
          <w:bCs/>
        </w:rPr>
        <w:t xml:space="preserve">Meeting adjourned at 6:04 p.m. on a motion by Amy Gates and a second by Mark Sprague. </w:t>
      </w:r>
    </w:p>
    <w:p w14:paraId="2619459A" w14:textId="77777777" w:rsidR="00B06367" w:rsidRDefault="00B06367" w:rsidP="00B06367">
      <w:pPr>
        <w:pStyle w:val="ListNumber"/>
        <w:numPr>
          <w:ilvl w:val="0"/>
          <w:numId w:val="0"/>
        </w:numPr>
        <w:ind w:left="173"/>
        <w:rPr>
          <w:b w:val="0"/>
          <w:bCs/>
        </w:rPr>
      </w:pPr>
    </w:p>
    <w:p w14:paraId="78BB7441" w14:textId="1D2ABB86" w:rsidR="00660F3D" w:rsidRDefault="002B36F7" w:rsidP="00660F3D">
      <w:pPr>
        <w:pStyle w:val="ListNumber"/>
        <w:numPr>
          <w:ilvl w:val="0"/>
          <w:numId w:val="0"/>
        </w:numPr>
        <w:ind w:left="173"/>
        <w:rPr>
          <w:b w:val="0"/>
          <w:bCs/>
        </w:rPr>
      </w:pPr>
      <w:r>
        <w:rPr>
          <w:b w:val="0"/>
          <w:bCs/>
        </w:rPr>
        <w:lastRenderedPageBreak/>
        <w:t>Tom Lewis</w:t>
      </w:r>
      <w:r w:rsidR="00660F3D">
        <w:rPr>
          <w:b w:val="0"/>
          <w:bCs/>
        </w:rPr>
        <w:t xml:space="preserve"> made a motion to approve the GIS/IT committee report as read. </w:t>
      </w:r>
      <w:r>
        <w:rPr>
          <w:b w:val="0"/>
          <w:bCs/>
        </w:rPr>
        <w:t>Mark Sprague</w:t>
      </w:r>
      <w:r w:rsidR="00660F3D">
        <w:rPr>
          <w:b w:val="0"/>
          <w:bCs/>
        </w:rPr>
        <w:t xml:space="preserve"> seconded. Voice vote </w:t>
      </w:r>
      <w:r>
        <w:rPr>
          <w:b w:val="0"/>
          <w:bCs/>
        </w:rPr>
        <w:t>7</w:t>
      </w:r>
      <w:r w:rsidR="00660F3D">
        <w:rPr>
          <w:b w:val="0"/>
          <w:bCs/>
        </w:rPr>
        <w:t xml:space="preserve">-0. Minutes approved. </w:t>
      </w:r>
    </w:p>
    <w:p w14:paraId="76B1D50E" w14:textId="57B0B1E4" w:rsidR="00AA6C76" w:rsidRDefault="00AA6C76" w:rsidP="00AA6C76">
      <w:pPr>
        <w:pStyle w:val="ListNumber"/>
        <w:numPr>
          <w:ilvl w:val="0"/>
          <w:numId w:val="0"/>
        </w:numPr>
        <w:ind w:left="173"/>
      </w:pPr>
      <w:r>
        <w:t>Public Safety</w:t>
      </w:r>
    </w:p>
    <w:p w14:paraId="6A9694CF" w14:textId="79F7C881" w:rsidR="003C12EA" w:rsidRDefault="00AA6C76" w:rsidP="002B36F7">
      <w:pPr>
        <w:pStyle w:val="ListNumber"/>
        <w:numPr>
          <w:ilvl w:val="0"/>
          <w:numId w:val="0"/>
        </w:numPr>
        <w:ind w:left="173"/>
        <w:rPr>
          <w:b w:val="0"/>
          <w:bCs/>
        </w:rPr>
      </w:pPr>
      <w:r>
        <w:rPr>
          <w:b w:val="0"/>
          <w:bCs/>
        </w:rPr>
        <w:t>The Public Safety meeting was called to order at 7:</w:t>
      </w:r>
      <w:r w:rsidR="00660F3D">
        <w:rPr>
          <w:b w:val="0"/>
          <w:bCs/>
        </w:rPr>
        <w:t xml:space="preserve">13 p.m. on </w:t>
      </w:r>
      <w:r w:rsidR="002B36F7">
        <w:rPr>
          <w:b w:val="0"/>
          <w:bCs/>
        </w:rPr>
        <w:t>February 20</w:t>
      </w:r>
      <w:r w:rsidR="002B36F7" w:rsidRPr="002B36F7">
        <w:rPr>
          <w:b w:val="0"/>
          <w:bCs/>
          <w:vertAlign w:val="superscript"/>
        </w:rPr>
        <w:t>th</w:t>
      </w:r>
      <w:r w:rsidR="002B36F7">
        <w:rPr>
          <w:b w:val="0"/>
          <w:bCs/>
        </w:rPr>
        <w:t xml:space="preserve">, 2020. Those in attendance were committee members Derek Ross, Tom Lewis, Amy Gates, Andy Borrowman, Pike County Ambulance administrator Josh Martin, and assorted guests. </w:t>
      </w:r>
    </w:p>
    <w:p w14:paraId="31D3F5F3" w14:textId="53F34FCF" w:rsidR="002B36F7" w:rsidRDefault="002B36F7" w:rsidP="002B36F7">
      <w:pPr>
        <w:pStyle w:val="ListNumber"/>
        <w:numPr>
          <w:ilvl w:val="0"/>
          <w:numId w:val="0"/>
        </w:numPr>
        <w:ind w:left="173"/>
        <w:rPr>
          <w:b w:val="0"/>
          <w:bCs/>
        </w:rPr>
      </w:pPr>
      <w:r>
        <w:rPr>
          <w:b w:val="0"/>
          <w:bCs/>
        </w:rPr>
        <w:t xml:space="preserve">There were not recommendations from the committee on any changes to the Pike County severe Weather Plan for 2020. A motion was made by Amy Gates and seconded by Tom Lewis to forward the Plan onto the Illinois Emergency Management Agency. The motion passed. </w:t>
      </w:r>
      <w:r w:rsidR="00145147">
        <w:rPr>
          <w:b w:val="0"/>
          <w:bCs/>
        </w:rPr>
        <w:t xml:space="preserve">The new truck that was recently purchased and ordered should be delivered sometime in April. There was discussion regarding the billing amount from the Ambulance Department to the County Jail. A motion was made by Amy Gates and Seconded by Tom Lewis for the Ambulance Department to bill the Pike County Jail at Medicare Rates for Pike County Ambulance Services when they are needed. </w:t>
      </w:r>
    </w:p>
    <w:p w14:paraId="3849A6B8" w14:textId="41B51AE1" w:rsidR="00145147" w:rsidRDefault="00145147" w:rsidP="002B36F7">
      <w:pPr>
        <w:pStyle w:val="ListNumber"/>
        <w:numPr>
          <w:ilvl w:val="0"/>
          <w:numId w:val="0"/>
        </w:numPr>
        <w:ind w:left="173"/>
        <w:rPr>
          <w:b w:val="0"/>
          <w:bCs/>
        </w:rPr>
      </w:pPr>
      <w:r>
        <w:rPr>
          <w:b w:val="0"/>
          <w:bCs/>
        </w:rPr>
        <w:t xml:space="preserve">On a meeting regarding “transfer” services that Pike County Ambulance provides from time to time. Pike County Ambulance does its best to meet transfer requests in a timely manner but is limited by its license on the number of ambulances it must have ready to meet emergency situations. Unfortunately, due to the license limitations, even if it appears there are ambulances available it does not necessarily mean they are available for transfers. </w:t>
      </w:r>
    </w:p>
    <w:p w14:paraId="5BD4F9D6" w14:textId="3449DCA3" w:rsidR="00145147" w:rsidRDefault="00145147" w:rsidP="002B36F7">
      <w:pPr>
        <w:pStyle w:val="ListNumber"/>
        <w:numPr>
          <w:ilvl w:val="0"/>
          <w:numId w:val="0"/>
        </w:numPr>
        <w:ind w:left="173"/>
        <w:rPr>
          <w:b w:val="0"/>
          <w:bCs/>
        </w:rPr>
      </w:pPr>
      <w:r>
        <w:rPr>
          <w:b w:val="0"/>
          <w:bCs/>
        </w:rPr>
        <w:t xml:space="preserve">Payton Dean from the Pike County Health Department said she had just completed the Intermediate and Advanced Incident Command Systems (ICS) trainings in Quincy. These trainings are required to help departments better coordinate and utilize resources in the event of an emergency, like flooding. </w:t>
      </w:r>
    </w:p>
    <w:p w14:paraId="10A22D83" w14:textId="78FA16A0" w:rsidR="00145147" w:rsidRDefault="00145147" w:rsidP="002B36F7">
      <w:pPr>
        <w:pStyle w:val="ListNumber"/>
        <w:numPr>
          <w:ilvl w:val="0"/>
          <w:numId w:val="0"/>
        </w:numPr>
        <w:ind w:left="173"/>
        <w:rPr>
          <w:b w:val="0"/>
          <w:bCs/>
        </w:rPr>
      </w:pPr>
      <w:r>
        <w:rPr>
          <w:b w:val="0"/>
          <w:bCs/>
        </w:rPr>
        <w:t xml:space="preserve">Tom Lewis made a motion and seconded by Amy Gates to pay bills in the amount of $90,477.54. The motion passed. </w:t>
      </w:r>
    </w:p>
    <w:p w14:paraId="2D42F0FC" w14:textId="573FE0E2" w:rsidR="00145147" w:rsidRDefault="00145147" w:rsidP="002B36F7">
      <w:pPr>
        <w:pStyle w:val="ListNumber"/>
        <w:numPr>
          <w:ilvl w:val="0"/>
          <w:numId w:val="0"/>
        </w:numPr>
        <w:ind w:left="173"/>
        <w:rPr>
          <w:b w:val="0"/>
          <w:bCs/>
        </w:rPr>
      </w:pPr>
      <w:r>
        <w:rPr>
          <w:b w:val="0"/>
          <w:bCs/>
        </w:rPr>
        <w:t>Tom Lewis made a motion and seconded by Amy Gates to adjourn. The motion passed and the meeting adjourned at 8:19 p.m.</w:t>
      </w:r>
    </w:p>
    <w:p w14:paraId="48A32E0B" w14:textId="09ABF980" w:rsidR="00145147" w:rsidRDefault="00145147" w:rsidP="002B36F7">
      <w:pPr>
        <w:pStyle w:val="ListNumber"/>
        <w:numPr>
          <w:ilvl w:val="0"/>
          <w:numId w:val="0"/>
        </w:numPr>
        <w:ind w:left="173"/>
        <w:rPr>
          <w:b w:val="0"/>
          <w:bCs/>
        </w:rPr>
      </w:pPr>
      <w:r>
        <w:rPr>
          <w:b w:val="0"/>
          <w:bCs/>
        </w:rPr>
        <w:t>Chairman Andy Borrowma</w:t>
      </w:r>
      <w:r w:rsidR="009E3436">
        <w:rPr>
          <w:b w:val="0"/>
          <w:bCs/>
        </w:rPr>
        <w:t xml:space="preserve">n gave the board an update on the transfer situation and the agreement that was last signed in 2004. He stated he believes they can end the contact prior to 30 days’ notice but they wish to come to an agreement. </w:t>
      </w:r>
    </w:p>
    <w:p w14:paraId="62E1D304" w14:textId="0537C8A3" w:rsidR="003C12EA" w:rsidRDefault="009E3436" w:rsidP="003C12EA">
      <w:pPr>
        <w:pStyle w:val="ListNumber"/>
        <w:numPr>
          <w:ilvl w:val="0"/>
          <w:numId w:val="0"/>
        </w:numPr>
        <w:ind w:left="173"/>
        <w:rPr>
          <w:b w:val="0"/>
          <w:bCs/>
        </w:rPr>
      </w:pPr>
      <w:r>
        <w:rPr>
          <w:b w:val="0"/>
          <w:bCs/>
        </w:rPr>
        <w:t>Tom Lewis</w:t>
      </w:r>
      <w:r w:rsidR="003C12EA">
        <w:rPr>
          <w:b w:val="0"/>
          <w:bCs/>
        </w:rPr>
        <w:t xml:space="preserve"> made a motion to approve the Public Safety committee minutes. Mark </w:t>
      </w:r>
      <w:r>
        <w:rPr>
          <w:b w:val="0"/>
          <w:bCs/>
        </w:rPr>
        <w:t xml:space="preserve">Sprague </w:t>
      </w:r>
      <w:r w:rsidR="003C12EA">
        <w:rPr>
          <w:b w:val="0"/>
          <w:bCs/>
        </w:rPr>
        <w:t xml:space="preserve">seconded. Voice vote </w:t>
      </w:r>
      <w:r>
        <w:rPr>
          <w:b w:val="0"/>
          <w:bCs/>
        </w:rPr>
        <w:t>7</w:t>
      </w:r>
      <w:r w:rsidR="003C12EA">
        <w:rPr>
          <w:b w:val="0"/>
          <w:bCs/>
        </w:rPr>
        <w:t xml:space="preserve">-0. Minutes approved. </w:t>
      </w:r>
    </w:p>
    <w:p w14:paraId="4818C984" w14:textId="7119C136" w:rsidR="009E3436" w:rsidRDefault="002C71F8" w:rsidP="003C12EA">
      <w:pPr>
        <w:pStyle w:val="ListNumber"/>
        <w:numPr>
          <w:ilvl w:val="0"/>
          <w:numId w:val="0"/>
        </w:numPr>
        <w:ind w:left="173"/>
      </w:pPr>
      <w:r>
        <w:lastRenderedPageBreak/>
        <w:t>Insurance Committee</w:t>
      </w:r>
    </w:p>
    <w:p w14:paraId="04162F47" w14:textId="22BACFFB" w:rsidR="002C71F8" w:rsidRDefault="002C71F8" w:rsidP="003C12EA">
      <w:pPr>
        <w:pStyle w:val="ListNumber"/>
        <w:numPr>
          <w:ilvl w:val="0"/>
          <w:numId w:val="0"/>
        </w:numPr>
        <w:ind w:left="173"/>
        <w:rPr>
          <w:b w:val="0"/>
          <w:bCs/>
        </w:rPr>
      </w:pPr>
      <w:r>
        <w:rPr>
          <w:b w:val="0"/>
          <w:bCs/>
        </w:rPr>
        <w:t>The insurance committee of the Pike County Board met at 2:00</w:t>
      </w:r>
      <w:r w:rsidR="00616735">
        <w:rPr>
          <w:b w:val="0"/>
          <w:bCs/>
        </w:rPr>
        <w:t xml:space="preserve"> pm Wednesday February 19, 2020 in the conference room of the Pike County Government Building. Members present were Derek Ross, Rodger Hannel, Jim Sheppard, and Pike County Board Chairman Andy Borrowman. Several Department heads and staff were also in attendance. </w:t>
      </w:r>
    </w:p>
    <w:p w14:paraId="73C99424" w14:textId="17413143" w:rsidR="00616735" w:rsidRDefault="00616735" w:rsidP="003C12EA">
      <w:pPr>
        <w:pStyle w:val="ListNumber"/>
        <w:numPr>
          <w:ilvl w:val="0"/>
          <w:numId w:val="0"/>
        </w:numPr>
        <w:ind w:left="173"/>
        <w:rPr>
          <w:b w:val="0"/>
          <w:bCs/>
        </w:rPr>
      </w:pPr>
      <w:r>
        <w:rPr>
          <w:b w:val="0"/>
          <w:bCs/>
        </w:rPr>
        <w:t xml:space="preserve">Our first item of business was a discussion of employee deductions for insurance.  It had been discovered that incorrect number had been used for employee deductions on dental/vision for the last few years. County Clerk Natalie Roseberry reported that she had the correct numbers in the system now and that the issue would be rectified in the March Payroll. She was also implementing procedures to reconcile the health and dental bills on a monthly basis and brought a sample of the monthly bills she will be sending to the departments. Rodger Hannel made a motion to charge the first dental insurance rates effective the first payroll in March. Derek Ross seconded. Motion carried. </w:t>
      </w:r>
    </w:p>
    <w:p w14:paraId="3B0B868C" w14:textId="01A29914" w:rsidR="00616735" w:rsidRDefault="00616735" w:rsidP="003C12EA">
      <w:pPr>
        <w:pStyle w:val="ListNumber"/>
        <w:numPr>
          <w:ilvl w:val="0"/>
          <w:numId w:val="0"/>
        </w:numPr>
        <w:ind w:left="173"/>
        <w:rPr>
          <w:b w:val="0"/>
          <w:bCs/>
        </w:rPr>
      </w:pPr>
      <w:r>
        <w:rPr>
          <w:b w:val="0"/>
          <w:bCs/>
        </w:rPr>
        <w:t>Derek Ross made a motion that we go out for bid on the dental, vision and life insurance policies. Rodger Hannel seconded, and the motion carried. Bids are to be due by the 31</w:t>
      </w:r>
      <w:r w:rsidRPr="00616735">
        <w:rPr>
          <w:b w:val="0"/>
          <w:bCs/>
          <w:vertAlign w:val="superscript"/>
        </w:rPr>
        <w:t>st</w:t>
      </w:r>
      <w:r>
        <w:rPr>
          <w:b w:val="0"/>
          <w:bCs/>
        </w:rPr>
        <w:t xml:space="preserve"> </w:t>
      </w:r>
      <w:proofErr w:type="spellStart"/>
      <w:r>
        <w:rPr>
          <w:b w:val="0"/>
          <w:bCs/>
        </w:rPr>
        <w:t>fo</w:t>
      </w:r>
      <w:proofErr w:type="spellEnd"/>
      <w:r>
        <w:rPr>
          <w:b w:val="0"/>
          <w:bCs/>
        </w:rPr>
        <w:t xml:space="preserve"> March and the effective date will be June 1, 2020.</w:t>
      </w:r>
    </w:p>
    <w:p w14:paraId="55D73A7A" w14:textId="76825F8A" w:rsidR="00616735" w:rsidRDefault="00616735" w:rsidP="003C12EA">
      <w:pPr>
        <w:pStyle w:val="ListNumber"/>
        <w:numPr>
          <w:ilvl w:val="0"/>
          <w:numId w:val="0"/>
        </w:numPr>
        <w:ind w:left="173"/>
        <w:rPr>
          <w:b w:val="0"/>
          <w:bCs/>
        </w:rPr>
      </w:pPr>
      <w:r>
        <w:rPr>
          <w:b w:val="0"/>
          <w:bCs/>
        </w:rPr>
        <w:t>On a motion by Rodger Hannel and a second by Derek Ross meeting adjourned at 2:57 p.m.</w:t>
      </w:r>
    </w:p>
    <w:p w14:paraId="02983B28" w14:textId="1F8CC749" w:rsidR="009F526A" w:rsidRDefault="009F526A" w:rsidP="003C12EA">
      <w:pPr>
        <w:pStyle w:val="ListNumber"/>
        <w:numPr>
          <w:ilvl w:val="0"/>
          <w:numId w:val="0"/>
        </w:numPr>
        <w:ind w:left="173"/>
        <w:rPr>
          <w:b w:val="0"/>
          <w:bCs/>
        </w:rPr>
      </w:pPr>
      <w:r>
        <w:rPr>
          <w:b w:val="0"/>
          <w:bCs/>
        </w:rPr>
        <w:t xml:space="preserve">Rodger Hannel made a motion to approve the Insurance committee minutes as read. Mark Mountain seconded. Voice vote 7-0. Minutes approved. </w:t>
      </w:r>
    </w:p>
    <w:p w14:paraId="76C5EB78" w14:textId="5C705954" w:rsidR="009F526A" w:rsidRDefault="009F526A" w:rsidP="003C12EA">
      <w:pPr>
        <w:pStyle w:val="ListNumber"/>
        <w:numPr>
          <w:ilvl w:val="0"/>
          <w:numId w:val="0"/>
        </w:numPr>
        <w:ind w:left="173"/>
      </w:pPr>
      <w:r w:rsidRPr="009F526A">
        <w:t>Agriculture Committee</w:t>
      </w:r>
    </w:p>
    <w:p w14:paraId="5D1FC581" w14:textId="543B762E" w:rsidR="009F526A" w:rsidRDefault="009F526A" w:rsidP="003C12EA">
      <w:pPr>
        <w:pStyle w:val="ListNumber"/>
        <w:numPr>
          <w:ilvl w:val="0"/>
          <w:numId w:val="0"/>
        </w:numPr>
        <w:ind w:left="173"/>
        <w:rPr>
          <w:b w:val="0"/>
          <w:bCs/>
        </w:rPr>
      </w:pPr>
      <w:r>
        <w:rPr>
          <w:b w:val="0"/>
          <w:bCs/>
        </w:rPr>
        <w:t xml:space="preserve">The Agriculture committee met on February 18, 2020 at 9:00 a.m. in the upper conference room at the Pike County Government building. Members in attendance were: Mark Mountain, Mark Sprague, Chairman Andy Borrowman, and Rodger Hannel. </w:t>
      </w:r>
    </w:p>
    <w:p w14:paraId="0831ADCA" w14:textId="0050BE68" w:rsidR="009F526A" w:rsidRDefault="009F526A" w:rsidP="003C12EA">
      <w:pPr>
        <w:pStyle w:val="ListNumber"/>
        <w:numPr>
          <w:ilvl w:val="0"/>
          <w:numId w:val="0"/>
        </w:numPr>
        <w:ind w:left="173"/>
        <w:rPr>
          <w:b w:val="0"/>
          <w:bCs/>
        </w:rPr>
      </w:pPr>
      <w:r>
        <w:rPr>
          <w:b w:val="0"/>
          <w:bCs/>
        </w:rPr>
        <w:t xml:space="preserve">Others in attendance were State’s Attorney Zack Boren, Gregg Wyatt, Jeff Hart, Chris Johnson, Payton Dean, and Debbie Lambeth. </w:t>
      </w:r>
    </w:p>
    <w:p w14:paraId="34A54A9D" w14:textId="44FD8DFE" w:rsidR="009F526A" w:rsidRDefault="009F526A" w:rsidP="003C12EA">
      <w:pPr>
        <w:pStyle w:val="ListNumber"/>
        <w:numPr>
          <w:ilvl w:val="0"/>
          <w:numId w:val="0"/>
        </w:numPr>
        <w:ind w:left="173"/>
        <w:rPr>
          <w:b w:val="0"/>
          <w:bCs/>
        </w:rPr>
      </w:pPr>
      <w:r>
        <w:rPr>
          <w:b w:val="0"/>
          <w:bCs/>
        </w:rPr>
        <w:t>Meeting called to order at 9 a.m.</w:t>
      </w:r>
    </w:p>
    <w:p w14:paraId="4E3D27D5" w14:textId="2847064C" w:rsidR="009F526A" w:rsidRDefault="009F526A" w:rsidP="003C12EA">
      <w:pPr>
        <w:pStyle w:val="ListNumber"/>
        <w:numPr>
          <w:ilvl w:val="0"/>
          <w:numId w:val="0"/>
        </w:numPr>
        <w:ind w:left="173"/>
        <w:rPr>
          <w:b w:val="0"/>
          <w:bCs/>
        </w:rPr>
      </w:pPr>
      <w:r>
        <w:rPr>
          <w:b w:val="0"/>
          <w:bCs/>
        </w:rPr>
        <w:t xml:space="preserve">Debbie Lambeth presented an updated Dog and Cat Ordinance 2020 due to Law changes. The committee reviewed and discussed the fine structure. Rodger Hannel made a motion to recommend full board approval with the max fine raised from $200.00 to $500.00. Seconded by Mark Sprague all voting yes. </w:t>
      </w:r>
    </w:p>
    <w:p w14:paraId="4430413D" w14:textId="47C961DC" w:rsidR="009F526A" w:rsidRDefault="009F526A" w:rsidP="003C12EA">
      <w:pPr>
        <w:pStyle w:val="ListNumber"/>
        <w:numPr>
          <w:ilvl w:val="0"/>
          <w:numId w:val="0"/>
        </w:numPr>
        <w:ind w:left="173"/>
        <w:rPr>
          <w:b w:val="0"/>
          <w:bCs/>
        </w:rPr>
      </w:pPr>
      <w:r>
        <w:rPr>
          <w:b w:val="0"/>
          <w:bCs/>
        </w:rPr>
        <w:lastRenderedPageBreak/>
        <w:t xml:space="preserve">The committee reviewed the remaining articles of the Zoning Ordinance. The Zoning Ordinance was emailed to all parties for a final review and plan to send it to </w:t>
      </w:r>
      <w:proofErr w:type="gramStart"/>
      <w:r>
        <w:rPr>
          <w:b w:val="0"/>
          <w:bCs/>
        </w:rPr>
        <w:t>Planning</w:t>
      </w:r>
      <w:proofErr w:type="gramEnd"/>
      <w:r>
        <w:rPr>
          <w:b w:val="0"/>
          <w:bCs/>
        </w:rPr>
        <w:t xml:space="preserve"> Committee in the March Ag meeting. </w:t>
      </w:r>
    </w:p>
    <w:p w14:paraId="13BBFD02" w14:textId="74B31D42" w:rsidR="009F526A" w:rsidRDefault="009F526A" w:rsidP="003C12EA">
      <w:pPr>
        <w:pStyle w:val="ListNumber"/>
        <w:numPr>
          <w:ilvl w:val="0"/>
          <w:numId w:val="0"/>
        </w:numPr>
        <w:ind w:left="173"/>
        <w:rPr>
          <w:b w:val="0"/>
          <w:bCs/>
        </w:rPr>
      </w:pPr>
      <w:r>
        <w:rPr>
          <w:b w:val="0"/>
          <w:bCs/>
        </w:rPr>
        <w:t xml:space="preserve">Supervisor of Assessment-Cindy Shaw advised the committee of a bill received from </w:t>
      </w:r>
      <w:proofErr w:type="spellStart"/>
      <w:r>
        <w:rPr>
          <w:b w:val="0"/>
          <w:bCs/>
        </w:rPr>
        <w:t>Sny</w:t>
      </w:r>
      <w:proofErr w:type="spellEnd"/>
      <w:r>
        <w:rPr>
          <w:b w:val="0"/>
          <w:bCs/>
        </w:rPr>
        <w:t xml:space="preserve"> Island Levee Drainage District from Klinger &amp; Associates in calculating the drainage debasement on appropriate tracts of land in Pike County. Committee reviewed and recommend returning bill to the </w:t>
      </w:r>
      <w:proofErr w:type="spellStart"/>
      <w:r>
        <w:rPr>
          <w:b w:val="0"/>
          <w:bCs/>
        </w:rPr>
        <w:t>Sny</w:t>
      </w:r>
      <w:proofErr w:type="spellEnd"/>
      <w:r>
        <w:rPr>
          <w:b w:val="0"/>
          <w:bCs/>
        </w:rPr>
        <w:t xml:space="preserve"> Island Levee District after advising the finance committee on the progress of the 2019 General assessment year. </w:t>
      </w:r>
    </w:p>
    <w:p w14:paraId="167673DA" w14:textId="195B8625" w:rsidR="009F526A" w:rsidRDefault="009F526A" w:rsidP="003C12EA">
      <w:pPr>
        <w:pStyle w:val="ListNumber"/>
        <w:numPr>
          <w:ilvl w:val="0"/>
          <w:numId w:val="0"/>
        </w:numPr>
        <w:ind w:left="173"/>
        <w:rPr>
          <w:b w:val="0"/>
          <w:bCs/>
        </w:rPr>
      </w:pPr>
      <w:r>
        <w:rPr>
          <w:b w:val="0"/>
          <w:bCs/>
        </w:rPr>
        <w:t>Motion to adjourn by Rodger Hannel. Second by Mark Sprague. All voting in favor. Meeting adjourned at 2:29 p.m.</w:t>
      </w:r>
    </w:p>
    <w:p w14:paraId="67360797" w14:textId="6ED3DB4A" w:rsidR="009F526A" w:rsidRDefault="009F526A" w:rsidP="003C12EA">
      <w:pPr>
        <w:pStyle w:val="ListNumber"/>
        <w:numPr>
          <w:ilvl w:val="0"/>
          <w:numId w:val="0"/>
        </w:numPr>
        <w:ind w:left="173"/>
        <w:rPr>
          <w:b w:val="0"/>
          <w:bCs/>
        </w:rPr>
      </w:pPr>
      <w:r>
        <w:rPr>
          <w:b w:val="0"/>
          <w:bCs/>
        </w:rPr>
        <w:t>Mark Mountain thanked Payton Dean for her participation. Mark Mountain made a motion to approve the recommended ordinance</w:t>
      </w:r>
      <w:r w:rsidR="00255A20">
        <w:rPr>
          <w:b w:val="0"/>
          <w:bCs/>
        </w:rPr>
        <w:t xml:space="preserve">. Mark Sprague seconded. Voice vote 6-1. Ordinance approved. </w:t>
      </w:r>
    </w:p>
    <w:p w14:paraId="509093BA" w14:textId="13CB61BB" w:rsidR="00255A20" w:rsidRDefault="00255A20" w:rsidP="003C12EA">
      <w:pPr>
        <w:pStyle w:val="ListNumber"/>
        <w:numPr>
          <w:ilvl w:val="0"/>
          <w:numId w:val="0"/>
        </w:numPr>
        <w:ind w:left="173"/>
        <w:rPr>
          <w:b w:val="0"/>
          <w:bCs/>
        </w:rPr>
      </w:pPr>
      <w:r>
        <w:rPr>
          <w:b w:val="0"/>
          <w:bCs/>
        </w:rPr>
        <w:t xml:space="preserve">John Birch made a motion to approve Agriculture minutes. Tom Lewis seconded. Voice vote 7-0. Minutes approved. </w:t>
      </w:r>
    </w:p>
    <w:p w14:paraId="7C70EFAA" w14:textId="1831AF82" w:rsidR="00255A20" w:rsidRDefault="00255A20" w:rsidP="003C12EA">
      <w:pPr>
        <w:pStyle w:val="ListNumber"/>
        <w:numPr>
          <w:ilvl w:val="0"/>
          <w:numId w:val="0"/>
        </w:numPr>
        <w:ind w:left="173"/>
        <w:rPr>
          <w:b w:val="0"/>
          <w:bCs/>
        </w:rPr>
      </w:pPr>
      <w:r>
        <w:rPr>
          <w:b w:val="0"/>
          <w:bCs/>
        </w:rPr>
        <w:t>Mark Mountain set the next Agriculture meeting on March 17</w:t>
      </w:r>
      <w:r w:rsidRPr="00255A20">
        <w:rPr>
          <w:b w:val="0"/>
          <w:bCs/>
          <w:vertAlign w:val="superscript"/>
        </w:rPr>
        <w:t>th</w:t>
      </w:r>
      <w:r>
        <w:rPr>
          <w:b w:val="0"/>
          <w:bCs/>
        </w:rPr>
        <w:t xml:space="preserve">, 2020 at 9:00 </w:t>
      </w:r>
      <w:proofErr w:type="gramStart"/>
      <w:r>
        <w:rPr>
          <w:b w:val="0"/>
          <w:bCs/>
        </w:rPr>
        <w:t>a.m..</w:t>
      </w:r>
      <w:proofErr w:type="gramEnd"/>
    </w:p>
    <w:p w14:paraId="193D2D0A" w14:textId="3B484F8A" w:rsidR="00255A20" w:rsidRDefault="00255A20" w:rsidP="003C12EA">
      <w:pPr>
        <w:pStyle w:val="ListNumber"/>
        <w:numPr>
          <w:ilvl w:val="0"/>
          <w:numId w:val="0"/>
        </w:numPr>
        <w:ind w:left="173"/>
      </w:pPr>
      <w:r w:rsidRPr="00255A20">
        <w:t>ETSB</w:t>
      </w:r>
    </w:p>
    <w:p w14:paraId="1C97B701" w14:textId="77777777" w:rsidR="00255A20" w:rsidRDefault="00255A20" w:rsidP="003C12EA">
      <w:pPr>
        <w:pStyle w:val="ListNumber"/>
        <w:numPr>
          <w:ilvl w:val="0"/>
          <w:numId w:val="0"/>
        </w:numPr>
        <w:ind w:left="173"/>
        <w:rPr>
          <w:b w:val="0"/>
          <w:bCs/>
        </w:rPr>
      </w:pPr>
      <w:r>
        <w:rPr>
          <w:b w:val="0"/>
          <w:bCs/>
        </w:rPr>
        <w:t xml:space="preserve">The emergency Telephone Systems Board of Pike County met at 6:00 p.m. Monday February 17, 2020 in the Emergency Operations Center of the Pike County Jail. Members present were Larry Bradshaw, Tom Lewis, Jon </w:t>
      </w:r>
      <w:proofErr w:type="spellStart"/>
      <w:r>
        <w:rPr>
          <w:b w:val="0"/>
          <w:bCs/>
        </w:rPr>
        <w:t>Fesler</w:t>
      </w:r>
      <w:proofErr w:type="spellEnd"/>
      <w:r>
        <w:rPr>
          <w:b w:val="0"/>
          <w:bCs/>
        </w:rPr>
        <w:t>, Josh Martin, Jason White, and Jim Sheppard and 911 coordinator Stephanie Reinhardt.</w:t>
      </w:r>
    </w:p>
    <w:p w14:paraId="3E102377" w14:textId="77777777" w:rsidR="00255A20" w:rsidRDefault="00255A20" w:rsidP="003C12EA">
      <w:pPr>
        <w:pStyle w:val="ListNumber"/>
        <w:numPr>
          <w:ilvl w:val="0"/>
          <w:numId w:val="0"/>
        </w:numPr>
        <w:ind w:left="173"/>
        <w:rPr>
          <w:b w:val="0"/>
          <w:bCs/>
        </w:rPr>
      </w:pPr>
      <w:r>
        <w:rPr>
          <w:b w:val="0"/>
          <w:bCs/>
        </w:rPr>
        <w:t xml:space="preserve">We discussed the repairs for a lightning strike to the Milton repeater. Since the repairs will only cost $517.93, we decided not to make an insurance claim since it is under our deductible. We also talked about repairs to the </w:t>
      </w:r>
      <w:proofErr w:type="spellStart"/>
      <w:r>
        <w:rPr>
          <w:b w:val="0"/>
          <w:bCs/>
        </w:rPr>
        <w:t>Griggsville</w:t>
      </w:r>
      <w:proofErr w:type="spellEnd"/>
      <w:r>
        <w:rPr>
          <w:b w:val="0"/>
          <w:bCs/>
        </w:rPr>
        <w:t xml:space="preserve"> tower and running a new cable up it. </w:t>
      </w:r>
    </w:p>
    <w:p w14:paraId="00481C85" w14:textId="77777777" w:rsidR="00255A20" w:rsidRDefault="00255A20" w:rsidP="003C12EA">
      <w:pPr>
        <w:pStyle w:val="ListNumber"/>
        <w:numPr>
          <w:ilvl w:val="0"/>
          <w:numId w:val="0"/>
        </w:numPr>
        <w:ind w:left="173"/>
        <w:rPr>
          <w:b w:val="0"/>
          <w:bCs/>
        </w:rPr>
      </w:pPr>
      <w:r>
        <w:rPr>
          <w:b w:val="0"/>
          <w:bCs/>
        </w:rPr>
        <w:t xml:space="preserve">Currently, the ETSB account has a balance of $245,540.00 in </w:t>
      </w:r>
      <w:proofErr w:type="gramStart"/>
      <w:r>
        <w:rPr>
          <w:b w:val="0"/>
          <w:bCs/>
        </w:rPr>
        <w:t>it</w:t>
      </w:r>
      <w:proofErr w:type="gramEnd"/>
      <w:r>
        <w:rPr>
          <w:b w:val="0"/>
          <w:bCs/>
        </w:rPr>
        <w:t xml:space="preserve"> Stephanie reported that she is fully staffed with two part time dispatchers. </w:t>
      </w:r>
    </w:p>
    <w:p w14:paraId="253704E4" w14:textId="77777777" w:rsidR="00255A20" w:rsidRDefault="00255A20" w:rsidP="003C12EA">
      <w:pPr>
        <w:pStyle w:val="ListNumber"/>
        <w:numPr>
          <w:ilvl w:val="0"/>
          <w:numId w:val="0"/>
        </w:numPr>
        <w:ind w:left="173"/>
        <w:rPr>
          <w:b w:val="0"/>
          <w:bCs/>
        </w:rPr>
      </w:pPr>
      <w:r>
        <w:rPr>
          <w:b w:val="0"/>
          <w:bCs/>
        </w:rPr>
        <w:t>Next ETSB meeting will be April 13</w:t>
      </w:r>
      <w:r w:rsidRPr="00255A20">
        <w:rPr>
          <w:b w:val="0"/>
          <w:bCs/>
          <w:vertAlign w:val="superscript"/>
        </w:rPr>
        <w:t>th</w:t>
      </w:r>
      <w:r>
        <w:rPr>
          <w:b w:val="0"/>
          <w:bCs/>
        </w:rPr>
        <w:t xml:space="preserve"> at 6:30 p.m.</w:t>
      </w:r>
    </w:p>
    <w:p w14:paraId="60202BFC" w14:textId="4526CF0A" w:rsidR="00255A20" w:rsidRDefault="00255A20" w:rsidP="003C12EA">
      <w:pPr>
        <w:pStyle w:val="ListNumber"/>
        <w:numPr>
          <w:ilvl w:val="0"/>
          <w:numId w:val="0"/>
        </w:numPr>
        <w:ind w:left="173"/>
        <w:rPr>
          <w:b w:val="0"/>
          <w:bCs/>
        </w:rPr>
      </w:pPr>
      <w:r>
        <w:rPr>
          <w:b w:val="0"/>
          <w:bCs/>
        </w:rPr>
        <w:t xml:space="preserve">Meeting adjourned at 6:46 p.m. on a motion by Tom Lewis and a second by Josh Martin.  </w:t>
      </w:r>
    </w:p>
    <w:p w14:paraId="7CE1910A" w14:textId="21993AF3" w:rsidR="00255A20" w:rsidRPr="00255A20" w:rsidRDefault="00255A20" w:rsidP="003C12EA">
      <w:pPr>
        <w:pStyle w:val="ListNumber"/>
        <w:numPr>
          <w:ilvl w:val="0"/>
          <w:numId w:val="0"/>
        </w:numPr>
        <w:ind w:left="173"/>
        <w:rPr>
          <w:b w:val="0"/>
          <w:bCs/>
        </w:rPr>
      </w:pPr>
      <w:r>
        <w:rPr>
          <w:b w:val="0"/>
          <w:bCs/>
        </w:rPr>
        <w:t xml:space="preserve">Rodger Hannel made a motion to approve the ETSB minutes. Mark Mountain seconded. Voice vote 7-0. Minutes approved. </w:t>
      </w:r>
    </w:p>
    <w:p w14:paraId="0D8D49B1" w14:textId="77777777" w:rsidR="009F526A" w:rsidRPr="009F526A" w:rsidRDefault="009F526A" w:rsidP="003C12EA">
      <w:pPr>
        <w:pStyle w:val="ListNumber"/>
        <w:numPr>
          <w:ilvl w:val="0"/>
          <w:numId w:val="0"/>
        </w:numPr>
        <w:ind w:left="173"/>
        <w:rPr>
          <w:b w:val="0"/>
          <w:bCs/>
        </w:rPr>
      </w:pPr>
    </w:p>
    <w:p w14:paraId="4C546340" w14:textId="77777777" w:rsidR="009F526A" w:rsidRPr="002C71F8" w:rsidRDefault="009F526A" w:rsidP="003C12EA">
      <w:pPr>
        <w:pStyle w:val="ListNumber"/>
        <w:numPr>
          <w:ilvl w:val="0"/>
          <w:numId w:val="0"/>
        </w:numPr>
        <w:ind w:left="173"/>
        <w:rPr>
          <w:b w:val="0"/>
          <w:bCs/>
        </w:rPr>
      </w:pPr>
    </w:p>
    <w:p w14:paraId="562EE6C1" w14:textId="77777777" w:rsidR="009E3436" w:rsidRPr="009E3436" w:rsidRDefault="009E3436" w:rsidP="003C12EA">
      <w:pPr>
        <w:pStyle w:val="ListNumber"/>
        <w:numPr>
          <w:ilvl w:val="0"/>
          <w:numId w:val="0"/>
        </w:numPr>
        <w:ind w:left="173"/>
        <w:rPr>
          <w:b w:val="0"/>
          <w:bCs/>
        </w:rPr>
      </w:pPr>
    </w:p>
    <w:p w14:paraId="24C55EAF" w14:textId="4B5551FF" w:rsidR="00CA4AAE" w:rsidRDefault="003C12EA" w:rsidP="00CA4AAE">
      <w:pPr>
        <w:pStyle w:val="ListNumber"/>
      </w:pPr>
      <w:r>
        <w:t>New Business</w:t>
      </w:r>
    </w:p>
    <w:p w14:paraId="23377875" w14:textId="54457793" w:rsidR="003C12EA" w:rsidRPr="003C12EA" w:rsidRDefault="003C12EA" w:rsidP="003C12EA">
      <w:pPr>
        <w:pStyle w:val="ListNumber"/>
        <w:numPr>
          <w:ilvl w:val="0"/>
          <w:numId w:val="0"/>
        </w:numPr>
        <w:ind w:left="173"/>
        <w:rPr>
          <w:b w:val="0"/>
          <w:bCs/>
        </w:rPr>
      </w:pPr>
      <w:r w:rsidRPr="003C12EA">
        <w:rPr>
          <w:b w:val="0"/>
          <w:bCs/>
        </w:rPr>
        <w:t>None</w:t>
      </w:r>
    </w:p>
    <w:p w14:paraId="5BCBB316" w14:textId="08093439" w:rsidR="003C12EA" w:rsidRDefault="003C12EA" w:rsidP="00CA4AAE">
      <w:pPr>
        <w:pStyle w:val="ListNumber"/>
      </w:pPr>
      <w:r>
        <w:t>Old Business</w:t>
      </w:r>
    </w:p>
    <w:p w14:paraId="4F28D3ED" w14:textId="6B71082E" w:rsidR="003C12EA" w:rsidRPr="003C12EA" w:rsidRDefault="00255A20" w:rsidP="003C12EA">
      <w:pPr>
        <w:pStyle w:val="ListNumber"/>
        <w:numPr>
          <w:ilvl w:val="0"/>
          <w:numId w:val="0"/>
        </w:numPr>
        <w:ind w:left="173"/>
        <w:rPr>
          <w:b w:val="0"/>
          <w:bCs/>
        </w:rPr>
      </w:pPr>
      <w:r>
        <w:rPr>
          <w:b w:val="0"/>
          <w:bCs/>
        </w:rPr>
        <w:t>None</w:t>
      </w:r>
    </w:p>
    <w:p w14:paraId="29C8FDEC" w14:textId="77777777" w:rsidR="00CA4AAE" w:rsidRDefault="00CA4AAE" w:rsidP="00CA4AAE">
      <w:pPr>
        <w:pStyle w:val="ListNumber"/>
      </w:pPr>
      <w:r>
        <w:t>Chairman’s Remarks</w:t>
      </w:r>
    </w:p>
    <w:p w14:paraId="1EC20CCB" w14:textId="7E6751AC" w:rsidR="00CA4AAE" w:rsidRPr="00AA29CC" w:rsidRDefault="00C953C6" w:rsidP="00CA4AAE">
      <w:pPr>
        <w:pStyle w:val="ListNumber"/>
        <w:numPr>
          <w:ilvl w:val="0"/>
          <w:numId w:val="0"/>
        </w:numPr>
        <w:ind w:left="173"/>
        <w:rPr>
          <w:b w:val="0"/>
          <w:bCs/>
        </w:rPr>
      </w:pPr>
      <w:r>
        <w:rPr>
          <w:b w:val="0"/>
          <w:bCs/>
        </w:rPr>
        <w:t>None</w:t>
      </w:r>
    </w:p>
    <w:p w14:paraId="15719B38" w14:textId="77777777" w:rsidR="00CA4AAE" w:rsidRDefault="00CA4AAE" w:rsidP="00CA4AAE">
      <w:pPr>
        <w:pStyle w:val="ListNumber"/>
      </w:pPr>
      <w:r>
        <w:t>Summary of Expenses for the Month/Mileage &amp; Per Diem Report</w:t>
      </w:r>
    </w:p>
    <w:p w14:paraId="425C7428" w14:textId="2BAF8158" w:rsidR="00CA4AAE" w:rsidRPr="00AA29CC" w:rsidRDefault="00CA4AAE" w:rsidP="00CA4AAE">
      <w:pPr>
        <w:pStyle w:val="ListNumber"/>
        <w:numPr>
          <w:ilvl w:val="0"/>
          <w:numId w:val="0"/>
        </w:numPr>
        <w:ind w:left="173"/>
        <w:rPr>
          <w:b w:val="0"/>
          <w:bCs/>
        </w:rPr>
      </w:pPr>
      <w:r>
        <w:rPr>
          <w:b w:val="0"/>
          <w:bCs/>
        </w:rPr>
        <w:t xml:space="preserve">Motion to approve made by John Birch. Seconded by </w:t>
      </w:r>
      <w:r w:rsidR="00C953C6">
        <w:rPr>
          <w:b w:val="0"/>
          <w:bCs/>
        </w:rPr>
        <w:t>Tom Lewis.</w:t>
      </w:r>
      <w:r>
        <w:rPr>
          <w:b w:val="0"/>
          <w:bCs/>
        </w:rPr>
        <w:t xml:space="preserve"> Voice vote </w:t>
      </w:r>
      <w:r w:rsidR="00255A20">
        <w:rPr>
          <w:b w:val="0"/>
          <w:bCs/>
        </w:rPr>
        <w:t>7</w:t>
      </w:r>
      <w:r>
        <w:rPr>
          <w:b w:val="0"/>
          <w:bCs/>
        </w:rPr>
        <w:t xml:space="preserve">-0. Summary and Report approved. </w:t>
      </w:r>
    </w:p>
    <w:p w14:paraId="6FE100F0" w14:textId="77777777" w:rsidR="00CA4AAE" w:rsidRDefault="00CA4AAE" w:rsidP="00CA4AAE">
      <w:pPr>
        <w:pStyle w:val="ListNumber"/>
      </w:pPr>
      <w:r>
        <w:t>Questions from Press and Visitors</w:t>
      </w:r>
    </w:p>
    <w:p w14:paraId="25EDF24C" w14:textId="324E0D32" w:rsidR="00CA4AAE" w:rsidRDefault="00C953C6" w:rsidP="00CA4AAE">
      <w:pPr>
        <w:pStyle w:val="ListNumber"/>
        <w:numPr>
          <w:ilvl w:val="0"/>
          <w:numId w:val="0"/>
        </w:numPr>
        <w:ind w:left="173"/>
        <w:rPr>
          <w:b w:val="0"/>
          <w:bCs/>
        </w:rPr>
      </w:pPr>
      <w:r>
        <w:rPr>
          <w:b w:val="0"/>
          <w:bCs/>
        </w:rPr>
        <w:t xml:space="preserve">Mike Boren </w:t>
      </w:r>
      <w:r w:rsidR="00255A20">
        <w:rPr>
          <w:b w:val="0"/>
          <w:bCs/>
        </w:rPr>
        <w:t xml:space="preserve">asked for clarification on the liquor ordinance and the highway building project. </w:t>
      </w:r>
    </w:p>
    <w:p w14:paraId="775D0C81" w14:textId="68B39DAC" w:rsidR="00255A20" w:rsidRDefault="00255A20" w:rsidP="00CA4AAE">
      <w:pPr>
        <w:pStyle w:val="ListNumber"/>
        <w:numPr>
          <w:ilvl w:val="0"/>
          <w:numId w:val="0"/>
        </w:numPr>
        <w:ind w:left="173"/>
        <w:rPr>
          <w:b w:val="0"/>
          <w:bCs/>
        </w:rPr>
      </w:pPr>
      <w:r>
        <w:rPr>
          <w:b w:val="0"/>
          <w:bCs/>
        </w:rPr>
        <w:t>Brenda Middendorf stated that March 24</w:t>
      </w:r>
      <w:r w:rsidRPr="00255A20">
        <w:rPr>
          <w:b w:val="0"/>
          <w:bCs/>
          <w:vertAlign w:val="superscript"/>
        </w:rPr>
        <w:t>th</w:t>
      </w:r>
      <w:r>
        <w:rPr>
          <w:b w:val="0"/>
          <w:bCs/>
        </w:rPr>
        <w:t xml:space="preserve"> would be the housing summit and on March 31</w:t>
      </w:r>
      <w:r w:rsidRPr="00255A20">
        <w:rPr>
          <w:b w:val="0"/>
          <w:bCs/>
          <w:vertAlign w:val="superscript"/>
        </w:rPr>
        <w:t>st</w:t>
      </w:r>
      <w:r>
        <w:rPr>
          <w:b w:val="0"/>
          <w:bCs/>
        </w:rPr>
        <w:t xml:space="preserve">, the PEDEC annual meeting. </w:t>
      </w:r>
    </w:p>
    <w:p w14:paraId="6F8E5B57" w14:textId="7DF863A0" w:rsidR="00C953C6" w:rsidRPr="00242C2C" w:rsidRDefault="00C953C6" w:rsidP="00CA4AAE">
      <w:pPr>
        <w:pStyle w:val="ListNumber"/>
        <w:numPr>
          <w:ilvl w:val="0"/>
          <w:numId w:val="0"/>
        </w:numPr>
        <w:ind w:left="173"/>
        <w:rPr>
          <w:b w:val="0"/>
          <w:bCs/>
        </w:rPr>
      </w:pPr>
      <w:r>
        <w:rPr>
          <w:b w:val="0"/>
          <w:bCs/>
        </w:rPr>
        <w:t>Anita Andress stated that Jane Johnson is retiring, and they are having a party for her at the Health Department on February 14</w:t>
      </w:r>
      <w:r w:rsidRPr="00C953C6">
        <w:rPr>
          <w:b w:val="0"/>
          <w:bCs/>
          <w:vertAlign w:val="superscript"/>
        </w:rPr>
        <w:t>th</w:t>
      </w:r>
      <w:r>
        <w:rPr>
          <w:b w:val="0"/>
          <w:bCs/>
        </w:rPr>
        <w:t xml:space="preserve">. She announced the new Director of Environmental Health is Peyton Dean. </w:t>
      </w:r>
    </w:p>
    <w:p w14:paraId="007A15FA" w14:textId="5CBCDE75" w:rsidR="00CA4AAE" w:rsidRDefault="00CA4AAE" w:rsidP="00CA4AAE">
      <w:pPr>
        <w:pStyle w:val="ListNumber"/>
      </w:pPr>
      <w:r>
        <w:t>Adjourn</w:t>
      </w:r>
    </w:p>
    <w:p w14:paraId="54AF056B" w14:textId="6777A683" w:rsidR="006B25F6" w:rsidRDefault="00255A20" w:rsidP="006B25F6">
      <w:pPr>
        <w:pStyle w:val="ListNumber"/>
        <w:numPr>
          <w:ilvl w:val="0"/>
          <w:numId w:val="0"/>
        </w:numPr>
        <w:ind w:left="173"/>
        <w:rPr>
          <w:b w:val="0"/>
          <w:bCs/>
        </w:rPr>
      </w:pPr>
      <w:r>
        <w:rPr>
          <w:b w:val="0"/>
          <w:bCs/>
        </w:rPr>
        <w:t>John Birch</w:t>
      </w:r>
      <w:r w:rsidR="006B25F6" w:rsidRPr="006B25F6">
        <w:rPr>
          <w:b w:val="0"/>
          <w:bCs/>
        </w:rPr>
        <w:t xml:space="preserve"> made a motion to adjourn. Seconded by </w:t>
      </w:r>
      <w:r>
        <w:rPr>
          <w:b w:val="0"/>
          <w:bCs/>
        </w:rPr>
        <w:t>Mark Sprague</w:t>
      </w:r>
      <w:r w:rsidR="006B25F6" w:rsidRPr="006B25F6">
        <w:rPr>
          <w:b w:val="0"/>
          <w:bCs/>
        </w:rPr>
        <w:t xml:space="preserve">. Voice vote </w:t>
      </w:r>
      <w:r>
        <w:rPr>
          <w:b w:val="0"/>
          <w:bCs/>
        </w:rPr>
        <w:t>7</w:t>
      </w:r>
      <w:r w:rsidR="006B25F6" w:rsidRPr="006B25F6">
        <w:rPr>
          <w:b w:val="0"/>
          <w:bCs/>
        </w:rPr>
        <w:t xml:space="preserve">-0. Meeting adjourned at </w:t>
      </w:r>
      <w:r>
        <w:rPr>
          <w:b w:val="0"/>
          <w:bCs/>
        </w:rPr>
        <w:t>7:46</w:t>
      </w:r>
      <w:r w:rsidR="006B25F6" w:rsidRPr="006B25F6">
        <w:rPr>
          <w:b w:val="0"/>
          <w:bCs/>
        </w:rPr>
        <w:t xml:space="preserve"> p.m.</w:t>
      </w:r>
    </w:p>
    <w:p w14:paraId="266A37DE" w14:textId="743BD32B" w:rsidR="006B25F6" w:rsidRDefault="006B25F6" w:rsidP="006B25F6">
      <w:pPr>
        <w:pStyle w:val="ListNumber"/>
        <w:numPr>
          <w:ilvl w:val="0"/>
          <w:numId w:val="0"/>
        </w:numPr>
        <w:ind w:left="173"/>
        <w:rPr>
          <w:b w:val="0"/>
          <w:bCs/>
        </w:rPr>
      </w:pPr>
      <w:r>
        <w:rPr>
          <w:b w:val="0"/>
          <w:bCs/>
        </w:rPr>
        <w:t xml:space="preserve">Minutes submitted </w:t>
      </w:r>
      <w:proofErr w:type="gramStart"/>
      <w:r>
        <w:rPr>
          <w:b w:val="0"/>
          <w:bCs/>
        </w:rPr>
        <w:t>by:</w:t>
      </w:r>
      <w:proofErr w:type="gramEnd"/>
      <w:r>
        <w:rPr>
          <w:b w:val="0"/>
          <w:bCs/>
        </w:rPr>
        <w:t xml:space="preserve"> Natalie Roseberry</w:t>
      </w:r>
    </w:p>
    <w:p w14:paraId="362101D2" w14:textId="2B4FB007" w:rsidR="00255A20" w:rsidRDefault="00255A20" w:rsidP="006B25F6">
      <w:pPr>
        <w:pStyle w:val="ListNumber"/>
        <w:numPr>
          <w:ilvl w:val="0"/>
          <w:numId w:val="0"/>
        </w:numPr>
        <w:ind w:left="173"/>
        <w:rPr>
          <w:b w:val="0"/>
          <w:bCs/>
        </w:rPr>
      </w:pPr>
    </w:p>
    <w:p w14:paraId="6C0EA60C" w14:textId="77777777" w:rsidR="00AA0444" w:rsidRDefault="00AA0444">
      <w:pPr>
        <w:spacing w:after="120"/>
        <w:ind w:left="65"/>
        <w:jc w:val="center"/>
      </w:pPr>
      <w:r>
        <w:t>Pike County Dog and Cat Ordinance 2020</w:t>
      </w:r>
    </w:p>
    <w:p w14:paraId="09050E5A" w14:textId="77777777" w:rsidR="00AA0444" w:rsidRDefault="00AA0444">
      <w:pPr>
        <w:spacing w:after="580"/>
        <w:ind w:left="24" w:right="7"/>
      </w:pPr>
      <w:r>
        <w:lastRenderedPageBreak/>
        <w:t xml:space="preserve">By vote of the Pike County Board, the following ordinance shall be enacted and is hereby </w:t>
      </w:r>
      <w:proofErr w:type="gramStart"/>
      <w:r>
        <w:t>effected</w:t>
      </w:r>
      <w:proofErr w:type="gramEnd"/>
      <w:r>
        <w:t>. Forthwith citations shall be issued for violations of the following:</w:t>
      </w:r>
    </w:p>
    <w:p w14:paraId="22044D11" w14:textId="77777777" w:rsidR="00AA0444" w:rsidRDefault="00AA0444">
      <w:pPr>
        <w:spacing w:after="137"/>
        <w:ind w:left="24" w:right="7"/>
      </w:pPr>
      <w:r>
        <w:t>Section l. Vaccination and Registration:</w:t>
      </w:r>
    </w:p>
    <w:p w14:paraId="1A0D4BC3" w14:textId="77777777" w:rsidR="00AA0444" w:rsidRDefault="00AA0444" w:rsidP="00AA0444">
      <w:pPr>
        <w:numPr>
          <w:ilvl w:val="0"/>
          <w:numId w:val="2"/>
        </w:numPr>
        <w:spacing w:after="9" w:line="248" w:lineRule="auto"/>
        <w:ind w:left="726" w:right="7" w:hanging="345"/>
        <w:jc w:val="both"/>
      </w:pPr>
      <w:r>
        <w:t>All dogs and companion cats in Pike County four (4) months or more of age, whether confined, shall be vaccinated against rabies and shall be registered with the Pike County Clerk's office. Dogs and companion cats with a valid three-year vaccination may be registered with either an annual or a three-year registration.</w:t>
      </w:r>
    </w:p>
    <w:p w14:paraId="0B202F5E" w14:textId="77777777" w:rsidR="00AA0444" w:rsidRDefault="00AA0444" w:rsidP="00AA0444">
      <w:pPr>
        <w:numPr>
          <w:ilvl w:val="0"/>
          <w:numId w:val="2"/>
        </w:numPr>
        <w:spacing w:after="3" w:line="259" w:lineRule="auto"/>
        <w:ind w:left="726" w:right="7" w:hanging="345"/>
        <w:jc w:val="both"/>
      </w:pPr>
      <w:r>
        <w:t>All dogs and companion cats to be vaccinated against rabies as specified in this section shall be re-vaccinated within the time period specified, for the particular vaccine administered except that dogs and companion cats initially vaccinated when less than one year of age shall be revaccinated one year after the initial vaccination. Thus, when an animal rabies vaccine recognized as conveying a three-year immunity is administered to a dog or companion car which is at least one year of age at the time of initial vaccination, that vaccination shall be recognized for a period of three years. If, however, a dog or companion cat is under one year of age at the time of the initial vaccination with a vaccine recognized as conveying a three-year immunity, that vaccination will only be recognized for a period of one year.</w:t>
      </w:r>
    </w:p>
    <w:p w14:paraId="6CC5CD1D" w14:textId="77777777" w:rsidR="00AA0444" w:rsidRDefault="00AA0444" w:rsidP="00AA0444">
      <w:pPr>
        <w:numPr>
          <w:ilvl w:val="0"/>
          <w:numId w:val="2"/>
        </w:numPr>
        <w:spacing w:after="3" w:line="259" w:lineRule="auto"/>
        <w:ind w:left="726" w:right="7" w:hanging="345"/>
        <w:jc w:val="both"/>
      </w:pPr>
      <w:r>
        <w:t>This does not apply to feral cats; however, if a feral cat is presented to a licensed veterinarian for sterilization, the feral cat shall be inoculated against rabies, unless the person presenting the feral cat for care provides an inoculation certificate showing that the feral cat has been inoculated against rabies, and the cost of the inoculation shall be paid by the person presenting the feral cat to a licensed veterinarian for care. The person who presented the feral cat for veterinary care will receive an inoculation certificate from the vet who did the care. The registration requirements or any fee imposed by the county under Section 1 of this ordinance does not apply to feral cats.</w:t>
      </w:r>
    </w:p>
    <w:p w14:paraId="7B5AB290" w14:textId="77777777" w:rsidR="00AA0444" w:rsidRDefault="00AA0444" w:rsidP="00AA0444">
      <w:pPr>
        <w:numPr>
          <w:ilvl w:val="0"/>
          <w:numId w:val="2"/>
        </w:numPr>
        <w:spacing w:after="713" w:line="259" w:lineRule="auto"/>
        <w:ind w:left="726" w:right="7" w:hanging="345"/>
        <w:jc w:val="both"/>
      </w:pPr>
      <w:r>
        <w:t>If a licensed veterinarian determines in writing that a rabies inoculation would comprise an animal's health, then the animal shall be exempt from the rabies inoculation requirement, however, the owner is still responsible for the registration fee.</w:t>
      </w:r>
    </w:p>
    <w:p w14:paraId="61814734" w14:textId="77777777" w:rsidR="00AA0444" w:rsidRDefault="00AA0444">
      <w:pPr>
        <w:spacing w:after="558"/>
        <w:ind w:left="24" w:right="129"/>
      </w:pPr>
      <w:r>
        <w:t xml:space="preserve">Section l </w:t>
      </w:r>
      <w:proofErr w:type="spellStart"/>
      <w:proofErr w:type="gramStart"/>
      <w:r>
        <w:t>l</w:t>
      </w:r>
      <w:proofErr w:type="spellEnd"/>
      <w:r>
        <w:t xml:space="preserve"> .</w:t>
      </w:r>
      <w:proofErr w:type="gramEnd"/>
      <w:r>
        <w:t xml:space="preserve"> Cruelty: No person shall beat, cruelly treat, torment, starve overwork or other abuse any dog in Pike County in any way. Any person who is inhumanely beats, underfeeds overloads, abandons or otherwise abuses any animal shall be guilty of a violation of this ordinance and shall be subject to the penalty provisions of Section VI of this ordinance.</w:t>
      </w:r>
    </w:p>
    <w:p w14:paraId="379590B3" w14:textId="77777777" w:rsidR="00AA0444" w:rsidRDefault="00AA0444">
      <w:pPr>
        <w:ind w:left="24" w:right="7"/>
      </w:pPr>
      <w:r>
        <w:t>Section Ill. All female dogs in heat shall be confined in an enclosed area of such design and structure necessary to prevent any male dog from entering such enclosure.</w:t>
      </w:r>
    </w:p>
    <w:p w14:paraId="7FDCF1B3" w14:textId="77777777" w:rsidR="00AA0444" w:rsidRDefault="00AA0444">
      <w:pPr>
        <w:spacing w:after="580"/>
        <w:ind w:left="24" w:right="7"/>
      </w:pPr>
      <w:r>
        <w:lastRenderedPageBreak/>
        <w:t>Section IV. It shall be unlawful for any person to abandon a dog within Pike County.</w:t>
      </w:r>
    </w:p>
    <w:p w14:paraId="5A315597" w14:textId="77777777" w:rsidR="00AA0444" w:rsidRDefault="00AA0444">
      <w:pPr>
        <w:spacing w:after="591"/>
        <w:ind w:left="24" w:right="7"/>
      </w:pPr>
      <w:r>
        <w:t>Section V. It shall be the duty of the owner of any dog or companion cat located in Pike County to report to the Pike County Animal Warden within 60 days by reasonable manner any change of ownership of the dog or companion cat or death of the dog or companion cat.</w:t>
      </w:r>
    </w:p>
    <w:p w14:paraId="31AD5B8C" w14:textId="77777777" w:rsidR="00AA0444" w:rsidRDefault="00AA0444">
      <w:pPr>
        <w:spacing w:after="564"/>
        <w:ind w:left="24" w:right="266"/>
      </w:pPr>
      <w:r>
        <w:t>Section VI. Any person found guilty of the ordinances shall be fines not less than $50.00 or more than $500.00. Citations written under this ordinance may also be adjudicated pursuant to the provisions of the Pike County Code Administrative Review Ordinance, at the discretion of the officer issuing the citation or of the Pike County State's Attorney.</w:t>
      </w:r>
    </w:p>
    <w:p w14:paraId="629DCD98" w14:textId="77777777" w:rsidR="00AA0444" w:rsidRDefault="00AA0444">
      <w:pPr>
        <w:spacing w:after="626"/>
        <w:ind w:left="24" w:right="7"/>
      </w:pPr>
      <w:r>
        <w:t>Section VI'. It shall be the duty of the Pike County Animal Warden to enforce this ordinance. The Pike County Sheriff's Department is authorized to enforce this ordinance.</w:t>
      </w:r>
    </w:p>
    <w:p w14:paraId="5AE521D9" w14:textId="77777777" w:rsidR="00AA0444" w:rsidRDefault="00AA0444">
      <w:pPr>
        <w:spacing w:after="599"/>
        <w:ind w:left="24" w:right="7"/>
      </w:pPr>
      <w:r>
        <w:t xml:space="preserve">Passed this </w:t>
      </w:r>
      <w:r>
        <w:rPr>
          <w:noProof/>
        </w:rPr>
        <w:drawing>
          <wp:inline distT="0" distB="0" distL="0" distR="0" wp14:anchorId="6EA431A3" wp14:editId="2C112AD5">
            <wp:extent cx="1295400" cy="118602"/>
            <wp:effectExtent l="0" t="0" r="0" b="0"/>
            <wp:docPr id="3986" name="Picture 3986"/>
            <wp:cNvGraphicFramePr/>
            <a:graphic xmlns:a="http://schemas.openxmlformats.org/drawingml/2006/main">
              <a:graphicData uri="http://schemas.openxmlformats.org/drawingml/2006/picture">
                <pic:pic xmlns:pic="http://schemas.openxmlformats.org/drawingml/2006/picture">
                  <pic:nvPicPr>
                    <pic:cNvPr id="3986" name="Picture 3986"/>
                    <pic:cNvPicPr/>
                  </pic:nvPicPr>
                  <pic:blipFill>
                    <a:blip r:embed="rId5"/>
                    <a:stretch>
                      <a:fillRect/>
                    </a:stretch>
                  </pic:blipFill>
                  <pic:spPr>
                    <a:xfrm>
                      <a:off x="0" y="0"/>
                      <a:ext cx="1295400" cy="118602"/>
                    </a:xfrm>
                    <a:prstGeom prst="rect">
                      <a:avLst/>
                    </a:prstGeom>
                  </pic:spPr>
                </pic:pic>
              </a:graphicData>
            </a:graphic>
          </wp:inline>
        </w:drawing>
      </w:r>
      <w:r>
        <w:rPr>
          <w:rFonts w:ascii="Calibri" w:eastAsia="Calibri" w:hAnsi="Calibri" w:cs="Calibri"/>
        </w:rPr>
        <w:t xml:space="preserve"> 2020</w:t>
      </w:r>
    </w:p>
    <w:p w14:paraId="235075AC" w14:textId="77777777" w:rsidR="00AA0444" w:rsidRDefault="00AA0444">
      <w:pPr>
        <w:ind w:left="24" w:right="7"/>
      </w:pPr>
      <w:r>
        <w:t>Approved:</w:t>
      </w:r>
    </w:p>
    <w:p w14:paraId="60BF1A47" w14:textId="77777777" w:rsidR="00AA0444" w:rsidRDefault="00AA0444">
      <w:pPr>
        <w:ind w:left="24" w:right="7"/>
      </w:pPr>
      <w:r>
        <w:t>Andrew Borrowman</w:t>
      </w:r>
    </w:p>
    <w:p w14:paraId="1E600AFC" w14:textId="77777777" w:rsidR="00AA0444" w:rsidRDefault="00AA0444">
      <w:pPr>
        <w:spacing w:after="982"/>
        <w:ind w:left="24" w:right="5646"/>
      </w:pPr>
      <w:r>
        <w:t>Chairman of the Pike County Board Pike County, Illinois</w:t>
      </w:r>
    </w:p>
    <w:p w14:paraId="65921C51" w14:textId="77777777" w:rsidR="00AA0444" w:rsidRDefault="00AA0444">
      <w:pPr>
        <w:ind w:left="24" w:right="7"/>
      </w:pPr>
      <w:r>
        <w:t>Attest:</w:t>
      </w:r>
    </w:p>
    <w:p w14:paraId="3155472A" w14:textId="77777777" w:rsidR="00AA0444" w:rsidRDefault="00AA0444">
      <w:pPr>
        <w:ind w:left="24" w:right="7"/>
      </w:pPr>
      <w:r>
        <w:t>Natalie Roseberry</w:t>
      </w:r>
    </w:p>
    <w:p w14:paraId="2F97D3C6" w14:textId="29A50785" w:rsidR="00AA0444" w:rsidRDefault="00AA0444">
      <w:pPr>
        <w:ind w:left="24" w:right="7"/>
      </w:pPr>
      <w:r>
        <w:t>County Clerk, Pike County, Illinois</w:t>
      </w:r>
    </w:p>
    <w:p w14:paraId="3B1E4080" w14:textId="129D3769" w:rsidR="00AA0444" w:rsidRDefault="00AA0444">
      <w:pPr>
        <w:ind w:left="24" w:right="7"/>
      </w:pPr>
    </w:p>
    <w:p w14:paraId="053DACB4" w14:textId="77777777" w:rsidR="00AA0444" w:rsidRDefault="00AA0444">
      <w:pPr>
        <w:spacing w:after="3"/>
        <w:ind w:left="1051" w:right="1730" w:hanging="10"/>
        <w:jc w:val="center"/>
      </w:pPr>
      <w:proofErr w:type="gramStart"/>
      <w:r>
        <w:t>BILL BOARD</w:t>
      </w:r>
      <w:proofErr w:type="gramEnd"/>
      <w:r>
        <w:t xml:space="preserve"> REPORT</w:t>
      </w:r>
    </w:p>
    <w:p w14:paraId="2A17359B" w14:textId="77777777" w:rsidR="00AA0444" w:rsidRDefault="00AA0444">
      <w:pPr>
        <w:spacing w:after="3"/>
        <w:ind w:left="-389" w:hanging="10"/>
        <w:jc w:val="both"/>
      </w:pPr>
      <w:r>
        <w:t>STATE OF ILLINOIS</w:t>
      </w:r>
    </w:p>
    <w:p w14:paraId="57704855" w14:textId="77777777" w:rsidR="00AA0444" w:rsidRDefault="00AA0444">
      <w:pPr>
        <w:spacing w:after="3"/>
        <w:ind w:left="-389" w:hanging="10"/>
        <w:jc w:val="both"/>
      </w:pPr>
      <w:r>
        <w:t>COUNTY OF PIKE</w:t>
      </w:r>
    </w:p>
    <w:p w14:paraId="0993DA98" w14:textId="77777777" w:rsidR="00AA0444" w:rsidRDefault="00AA0444">
      <w:pPr>
        <w:spacing w:after="3"/>
        <w:ind w:left="1051" w:right="1745" w:hanging="10"/>
        <w:jc w:val="center"/>
      </w:pPr>
      <w:r>
        <w:t>PIKE COUNTY BOARD</w:t>
      </w:r>
    </w:p>
    <w:p w14:paraId="0835BA69" w14:textId="77777777" w:rsidR="00AA0444" w:rsidRDefault="00AA0444">
      <w:pPr>
        <w:spacing w:after="261"/>
        <w:ind w:left="1051" w:right="1752" w:hanging="10"/>
        <w:jc w:val="center"/>
      </w:pPr>
      <w:r>
        <w:lastRenderedPageBreak/>
        <w:t>Monday, February 24, 2020</w:t>
      </w:r>
    </w:p>
    <w:p w14:paraId="103D02AC" w14:textId="77777777" w:rsidR="00AA0444" w:rsidRDefault="00AA0444">
      <w:pPr>
        <w:spacing w:after="3"/>
        <w:ind w:left="-389" w:hanging="10"/>
        <w:jc w:val="both"/>
      </w:pPr>
      <w:r>
        <w:t>MR. CHAIRMAN AND MEMBERS OF THE BOARD:</w:t>
      </w:r>
    </w:p>
    <w:p w14:paraId="0F9C40A0" w14:textId="77777777" w:rsidR="00AA0444" w:rsidRDefault="00AA0444">
      <w:pPr>
        <w:spacing w:after="55"/>
        <w:ind w:left="-389" w:right="1074" w:hanging="10"/>
        <w:jc w:val="both"/>
      </w:pPr>
      <w:r>
        <w:t>THE FINANCE COMMITTEE, PUBLIC SAFETY COMMITTEE AND THE BUILDING AND GROUNDS COMMITTEE WOULD RESPECTFULLY SUBMIT THE FOLLOWING EXPENSE AND TOTALS THAT THE COUNTY CLERK HAS BEEN DIRECTED TO ISSUE CHECKS FOR THE SAME.</w:t>
      </w:r>
    </w:p>
    <w:tbl>
      <w:tblPr>
        <w:tblStyle w:val="TableGrid"/>
        <w:tblW w:w="9324" w:type="dxa"/>
        <w:tblInd w:w="-434" w:type="dxa"/>
        <w:tblCellMar>
          <w:top w:w="0" w:type="dxa"/>
          <w:left w:w="0" w:type="dxa"/>
          <w:bottom w:w="6" w:type="dxa"/>
          <w:right w:w="0" w:type="dxa"/>
        </w:tblCellMar>
        <w:tblLook w:val="04A0" w:firstRow="1" w:lastRow="0" w:firstColumn="1" w:lastColumn="0" w:noHBand="0" w:noVBand="1"/>
      </w:tblPr>
      <w:tblGrid>
        <w:gridCol w:w="7816"/>
        <w:gridCol w:w="1508"/>
      </w:tblGrid>
      <w:tr w:rsidR="00AA0444" w14:paraId="35F561D3" w14:textId="77777777">
        <w:trPr>
          <w:trHeight w:val="247"/>
        </w:trPr>
        <w:tc>
          <w:tcPr>
            <w:tcW w:w="7815" w:type="dxa"/>
            <w:tcBorders>
              <w:top w:val="nil"/>
              <w:left w:val="nil"/>
              <w:bottom w:val="nil"/>
              <w:right w:val="nil"/>
            </w:tcBorders>
          </w:tcPr>
          <w:p w14:paraId="7868002E" w14:textId="77777777" w:rsidR="00AA0444" w:rsidRDefault="00AA0444">
            <w:pPr>
              <w:spacing w:after="0"/>
              <w:ind w:left="43"/>
            </w:pPr>
            <w:r>
              <w:t>BUILDING AND GROUNDS COMMITTEE</w:t>
            </w:r>
          </w:p>
        </w:tc>
        <w:tc>
          <w:tcPr>
            <w:tcW w:w="1508" w:type="dxa"/>
            <w:tcBorders>
              <w:top w:val="nil"/>
              <w:left w:val="nil"/>
              <w:bottom w:val="nil"/>
              <w:right w:val="nil"/>
            </w:tcBorders>
          </w:tcPr>
          <w:p w14:paraId="48DBDE8B" w14:textId="77777777" w:rsidR="00AA0444" w:rsidRDefault="00AA0444">
            <w:pPr>
              <w:spacing w:after="0"/>
              <w:jc w:val="right"/>
            </w:pPr>
            <w:r>
              <w:rPr>
                <w:rFonts w:ascii="Times New Roman" w:hAnsi="Times New Roman"/>
              </w:rPr>
              <w:t>$7,920.44</w:t>
            </w:r>
          </w:p>
        </w:tc>
      </w:tr>
      <w:tr w:rsidR="00AA0444" w14:paraId="6A6575C7" w14:textId="77777777">
        <w:trPr>
          <w:trHeight w:val="294"/>
        </w:trPr>
        <w:tc>
          <w:tcPr>
            <w:tcW w:w="7815" w:type="dxa"/>
            <w:tcBorders>
              <w:top w:val="nil"/>
              <w:left w:val="nil"/>
              <w:bottom w:val="nil"/>
              <w:right w:val="nil"/>
            </w:tcBorders>
          </w:tcPr>
          <w:p w14:paraId="21B6A1A3" w14:textId="77777777" w:rsidR="00AA0444" w:rsidRDefault="00AA0444">
            <w:pPr>
              <w:spacing w:after="0"/>
              <w:ind w:left="43"/>
            </w:pPr>
            <w:r>
              <w:t>PUBLIC SAFETY COMMITTEE</w:t>
            </w:r>
          </w:p>
        </w:tc>
        <w:tc>
          <w:tcPr>
            <w:tcW w:w="1508" w:type="dxa"/>
            <w:tcBorders>
              <w:top w:val="nil"/>
              <w:left w:val="nil"/>
              <w:bottom w:val="nil"/>
              <w:right w:val="nil"/>
            </w:tcBorders>
          </w:tcPr>
          <w:p w14:paraId="7663B6B7" w14:textId="77777777" w:rsidR="00AA0444" w:rsidRDefault="00AA0444">
            <w:pPr>
              <w:spacing w:after="0"/>
              <w:jc w:val="right"/>
            </w:pPr>
            <w:r>
              <w:rPr>
                <w:rFonts w:ascii="Times New Roman" w:hAnsi="Times New Roman"/>
              </w:rPr>
              <w:t>$90,477.50</w:t>
            </w:r>
          </w:p>
        </w:tc>
      </w:tr>
      <w:tr w:rsidR="00AA0444" w14:paraId="28934073" w14:textId="77777777">
        <w:trPr>
          <w:trHeight w:val="294"/>
        </w:trPr>
        <w:tc>
          <w:tcPr>
            <w:tcW w:w="7815" w:type="dxa"/>
            <w:tcBorders>
              <w:top w:val="nil"/>
              <w:left w:val="nil"/>
              <w:bottom w:val="nil"/>
              <w:right w:val="nil"/>
            </w:tcBorders>
          </w:tcPr>
          <w:p w14:paraId="51643154" w14:textId="77777777" w:rsidR="00AA0444" w:rsidRDefault="00AA0444">
            <w:pPr>
              <w:spacing w:after="0"/>
              <w:ind w:left="36"/>
            </w:pPr>
            <w:r>
              <w:t>GIS</w:t>
            </w:r>
          </w:p>
        </w:tc>
        <w:tc>
          <w:tcPr>
            <w:tcW w:w="1508" w:type="dxa"/>
            <w:tcBorders>
              <w:top w:val="nil"/>
              <w:left w:val="nil"/>
              <w:bottom w:val="nil"/>
              <w:right w:val="nil"/>
            </w:tcBorders>
          </w:tcPr>
          <w:p w14:paraId="0BC53BC9" w14:textId="77777777" w:rsidR="00AA0444" w:rsidRDefault="00AA0444">
            <w:pPr>
              <w:spacing w:after="0"/>
              <w:jc w:val="right"/>
            </w:pPr>
            <w:r>
              <w:rPr>
                <w:rFonts w:ascii="Times New Roman" w:hAnsi="Times New Roman"/>
              </w:rPr>
              <w:t>$18,766.96</w:t>
            </w:r>
          </w:p>
        </w:tc>
      </w:tr>
      <w:tr w:rsidR="00AA0444" w14:paraId="6DB9583D" w14:textId="77777777">
        <w:trPr>
          <w:trHeight w:val="281"/>
        </w:trPr>
        <w:tc>
          <w:tcPr>
            <w:tcW w:w="7815" w:type="dxa"/>
            <w:tcBorders>
              <w:top w:val="nil"/>
              <w:left w:val="nil"/>
              <w:bottom w:val="nil"/>
              <w:right w:val="nil"/>
            </w:tcBorders>
          </w:tcPr>
          <w:p w14:paraId="341C389F" w14:textId="77777777" w:rsidR="00AA0444" w:rsidRDefault="00AA0444">
            <w:pPr>
              <w:spacing w:after="0"/>
              <w:ind w:left="43"/>
            </w:pPr>
            <w:r>
              <w:t>FINANCE COMMITTEE</w:t>
            </w:r>
          </w:p>
        </w:tc>
        <w:tc>
          <w:tcPr>
            <w:tcW w:w="1508" w:type="dxa"/>
            <w:tcBorders>
              <w:top w:val="nil"/>
              <w:left w:val="nil"/>
              <w:bottom w:val="nil"/>
              <w:right w:val="nil"/>
            </w:tcBorders>
          </w:tcPr>
          <w:p w14:paraId="39B4F21F" w14:textId="77777777" w:rsidR="00AA0444" w:rsidRDefault="00AA0444">
            <w:pPr>
              <w:spacing w:after="0"/>
              <w:ind w:right="7"/>
              <w:jc w:val="right"/>
            </w:pPr>
            <w:r>
              <w:rPr>
                <w:rFonts w:ascii="Times New Roman" w:hAnsi="Times New Roman"/>
              </w:rPr>
              <w:t>$199,264.49</w:t>
            </w:r>
          </w:p>
        </w:tc>
      </w:tr>
      <w:tr w:rsidR="00AA0444" w14:paraId="4746FB6E" w14:textId="77777777">
        <w:trPr>
          <w:trHeight w:val="285"/>
        </w:trPr>
        <w:tc>
          <w:tcPr>
            <w:tcW w:w="7815" w:type="dxa"/>
            <w:tcBorders>
              <w:top w:val="nil"/>
              <w:left w:val="nil"/>
              <w:bottom w:val="nil"/>
              <w:right w:val="nil"/>
            </w:tcBorders>
          </w:tcPr>
          <w:p w14:paraId="7A7B1936" w14:textId="77777777" w:rsidR="00AA0444" w:rsidRDefault="00AA0444">
            <w:pPr>
              <w:spacing w:after="0"/>
              <w:ind w:left="36"/>
            </w:pPr>
            <w:r>
              <w:t>CORONER</w:t>
            </w:r>
          </w:p>
        </w:tc>
        <w:tc>
          <w:tcPr>
            <w:tcW w:w="1508" w:type="dxa"/>
            <w:tcBorders>
              <w:top w:val="nil"/>
              <w:left w:val="nil"/>
              <w:bottom w:val="nil"/>
              <w:right w:val="nil"/>
            </w:tcBorders>
          </w:tcPr>
          <w:p w14:paraId="5F8332F6" w14:textId="77777777" w:rsidR="00AA0444" w:rsidRDefault="00AA0444">
            <w:pPr>
              <w:spacing w:after="0"/>
              <w:ind w:right="7"/>
              <w:jc w:val="right"/>
            </w:pPr>
            <w:r>
              <w:rPr>
                <w:rFonts w:ascii="Times New Roman" w:hAnsi="Times New Roman"/>
              </w:rPr>
              <w:t>$2,770.00</w:t>
            </w:r>
          </w:p>
        </w:tc>
      </w:tr>
      <w:tr w:rsidR="00AA0444" w14:paraId="3785B09B" w14:textId="77777777">
        <w:trPr>
          <w:trHeight w:val="289"/>
        </w:trPr>
        <w:tc>
          <w:tcPr>
            <w:tcW w:w="7815" w:type="dxa"/>
            <w:tcBorders>
              <w:top w:val="nil"/>
              <w:left w:val="nil"/>
              <w:bottom w:val="nil"/>
              <w:right w:val="nil"/>
            </w:tcBorders>
          </w:tcPr>
          <w:p w14:paraId="092892AA" w14:textId="77777777" w:rsidR="00AA0444" w:rsidRDefault="00AA0444">
            <w:pPr>
              <w:spacing w:after="0"/>
              <w:ind w:left="29"/>
            </w:pPr>
            <w:r>
              <w:t>SHERIFF</w:t>
            </w:r>
          </w:p>
        </w:tc>
        <w:tc>
          <w:tcPr>
            <w:tcW w:w="1508" w:type="dxa"/>
            <w:tcBorders>
              <w:top w:val="nil"/>
              <w:left w:val="nil"/>
              <w:bottom w:val="nil"/>
              <w:right w:val="nil"/>
            </w:tcBorders>
          </w:tcPr>
          <w:p w14:paraId="748F4637" w14:textId="77777777" w:rsidR="00AA0444" w:rsidRDefault="00AA0444">
            <w:pPr>
              <w:spacing w:after="0"/>
              <w:ind w:right="7"/>
              <w:jc w:val="right"/>
            </w:pPr>
            <w:r>
              <w:rPr>
                <w:rFonts w:ascii="Times New Roman" w:hAnsi="Times New Roman"/>
              </w:rPr>
              <w:t>$71,053.46</w:t>
            </w:r>
          </w:p>
        </w:tc>
      </w:tr>
      <w:tr w:rsidR="00AA0444" w14:paraId="182EA044" w14:textId="77777777">
        <w:trPr>
          <w:trHeight w:val="284"/>
        </w:trPr>
        <w:tc>
          <w:tcPr>
            <w:tcW w:w="7815" w:type="dxa"/>
            <w:tcBorders>
              <w:top w:val="nil"/>
              <w:left w:val="nil"/>
              <w:bottom w:val="nil"/>
              <w:right w:val="nil"/>
            </w:tcBorders>
          </w:tcPr>
          <w:p w14:paraId="1ED4F145" w14:textId="77777777" w:rsidR="00AA0444" w:rsidRDefault="00AA0444">
            <w:pPr>
              <w:spacing w:after="0"/>
              <w:ind w:left="36"/>
            </w:pPr>
            <w:r>
              <w:t>REGIONAL SUPERINTENDENT OF SCHOOLS</w:t>
            </w:r>
          </w:p>
        </w:tc>
        <w:tc>
          <w:tcPr>
            <w:tcW w:w="1508" w:type="dxa"/>
            <w:tcBorders>
              <w:top w:val="nil"/>
              <w:left w:val="nil"/>
              <w:bottom w:val="nil"/>
              <w:right w:val="nil"/>
            </w:tcBorders>
          </w:tcPr>
          <w:p w14:paraId="6A389810" w14:textId="77777777" w:rsidR="00AA0444" w:rsidRDefault="00AA0444">
            <w:pPr>
              <w:spacing w:after="0"/>
              <w:ind w:right="7"/>
              <w:jc w:val="right"/>
            </w:pPr>
            <w:r>
              <w:rPr>
                <w:rFonts w:ascii="Times New Roman" w:hAnsi="Times New Roman"/>
              </w:rPr>
              <w:t>$0.00</w:t>
            </w:r>
          </w:p>
        </w:tc>
      </w:tr>
      <w:tr w:rsidR="00AA0444" w14:paraId="0AC6D7C4" w14:textId="77777777">
        <w:trPr>
          <w:trHeight w:val="294"/>
        </w:trPr>
        <w:tc>
          <w:tcPr>
            <w:tcW w:w="7815" w:type="dxa"/>
            <w:tcBorders>
              <w:top w:val="nil"/>
              <w:left w:val="nil"/>
              <w:bottom w:val="nil"/>
              <w:right w:val="nil"/>
            </w:tcBorders>
          </w:tcPr>
          <w:p w14:paraId="4FC70D3F" w14:textId="77777777" w:rsidR="00AA0444" w:rsidRDefault="00AA0444">
            <w:pPr>
              <w:spacing w:after="0"/>
              <w:ind w:left="29"/>
            </w:pPr>
            <w:r>
              <w:t>COURTS</w:t>
            </w:r>
          </w:p>
        </w:tc>
        <w:tc>
          <w:tcPr>
            <w:tcW w:w="1508" w:type="dxa"/>
            <w:tcBorders>
              <w:top w:val="nil"/>
              <w:left w:val="nil"/>
              <w:bottom w:val="nil"/>
              <w:right w:val="nil"/>
            </w:tcBorders>
          </w:tcPr>
          <w:p w14:paraId="2253FABD" w14:textId="77777777" w:rsidR="00AA0444" w:rsidRDefault="00AA0444">
            <w:pPr>
              <w:spacing w:after="0"/>
              <w:ind w:right="7"/>
              <w:jc w:val="right"/>
            </w:pPr>
            <w:r>
              <w:rPr>
                <w:rFonts w:ascii="Times New Roman" w:hAnsi="Times New Roman"/>
              </w:rPr>
              <w:t>$2,737.68</w:t>
            </w:r>
          </w:p>
        </w:tc>
      </w:tr>
      <w:tr w:rsidR="00AA0444" w14:paraId="1D463B46" w14:textId="77777777">
        <w:trPr>
          <w:trHeight w:val="283"/>
        </w:trPr>
        <w:tc>
          <w:tcPr>
            <w:tcW w:w="7815" w:type="dxa"/>
            <w:tcBorders>
              <w:top w:val="nil"/>
              <w:left w:val="nil"/>
              <w:bottom w:val="nil"/>
              <w:right w:val="nil"/>
            </w:tcBorders>
          </w:tcPr>
          <w:p w14:paraId="09502909" w14:textId="77777777" w:rsidR="00AA0444" w:rsidRDefault="00AA0444">
            <w:pPr>
              <w:spacing w:after="0"/>
              <w:ind w:left="36"/>
            </w:pPr>
            <w:r>
              <w:t>PROBATION</w:t>
            </w:r>
          </w:p>
        </w:tc>
        <w:tc>
          <w:tcPr>
            <w:tcW w:w="1508" w:type="dxa"/>
            <w:tcBorders>
              <w:top w:val="nil"/>
              <w:left w:val="nil"/>
              <w:bottom w:val="nil"/>
              <w:right w:val="nil"/>
            </w:tcBorders>
          </w:tcPr>
          <w:p w14:paraId="634305E6" w14:textId="77777777" w:rsidR="00AA0444" w:rsidRDefault="00AA0444">
            <w:pPr>
              <w:spacing w:after="0"/>
              <w:ind w:right="7"/>
              <w:jc w:val="right"/>
            </w:pPr>
            <w:r>
              <w:rPr>
                <w:rFonts w:ascii="Times New Roman" w:hAnsi="Times New Roman"/>
              </w:rPr>
              <w:t>$0.00</w:t>
            </w:r>
          </w:p>
        </w:tc>
      </w:tr>
      <w:tr w:rsidR="00AA0444" w14:paraId="0FA1D2E5" w14:textId="77777777">
        <w:trPr>
          <w:trHeight w:val="287"/>
        </w:trPr>
        <w:tc>
          <w:tcPr>
            <w:tcW w:w="7815" w:type="dxa"/>
            <w:tcBorders>
              <w:top w:val="nil"/>
              <w:left w:val="nil"/>
              <w:bottom w:val="nil"/>
              <w:right w:val="nil"/>
            </w:tcBorders>
          </w:tcPr>
          <w:p w14:paraId="2A5CA36E" w14:textId="77777777" w:rsidR="00AA0444" w:rsidRDefault="00AA0444">
            <w:pPr>
              <w:spacing w:after="0"/>
              <w:ind w:left="29"/>
            </w:pPr>
            <w:r>
              <w:t>COUNTY BOARD</w:t>
            </w:r>
          </w:p>
        </w:tc>
        <w:tc>
          <w:tcPr>
            <w:tcW w:w="1508" w:type="dxa"/>
            <w:tcBorders>
              <w:top w:val="nil"/>
              <w:left w:val="nil"/>
              <w:bottom w:val="nil"/>
              <w:right w:val="nil"/>
            </w:tcBorders>
          </w:tcPr>
          <w:p w14:paraId="3EF672E0" w14:textId="77777777" w:rsidR="00AA0444" w:rsidRDefault="00AA0444">
            <w:pPr>
              <w:spacing w:after="0"/>
              <w:ind w:right="7"/>
              <w:jc w:val="right"/>
            </w:pPr>
            <w:r>
              <w:rPr>
                <w:rFonts w:ascii="Times New Roman" w:hAnsi="Times New Roman"/>
              </w:rPr>
              <w:t>$23,600.00</w:t>
            </w:r>
          </w:p>
        </w:tc>
      </w:tr>
      <w:tr w:rsidR="00AA0444" w14:paraId="7D00A763" w14:textId="77777777">
        <w:trPr>
          <w:trHeight w:val="291"/>
        </w:trPr>
        <w:tc>
          <w:tcPr>
            <w:tcW w:w="7815" w:type="dxa"/>
            <w:tcBorders>
              <w:top w:val="nil"/>
              <w:left w:val="nil"/>
              <w:bottom w:val="nil"/>
              <w:right w:val="nil"/>
            </w:tcBorders>
          </w:tcPr>
          <w:p w14:paraId="4E2454A9" w14:textId="77777777" w:rsidR="00AA0444" w:rsidRDefault="00AA0444">
            <w:pPr>
              <w:spacing w:after="0"/>
              <w:ind w:left="29"/>
            </w:pPr>
            <w:r>
              <w:t>COUNTY CLERK</w:t>
            </w:r>
          </w:p>
        </w:tc>
        <w:tc>
          <w:tcPr>
            <w:tcW w:w="1508" w:type="dxa"/>
            <w:tcBorders>
              <w:top w:val="nil"/>
              <w:left w:val="nil"/>
              <w:bottom w:val="nil"/>
              <w:right w:val="nil"/>
            </w:tcBorders>
          </w:tcPr>
          <w:p w14:paraId="62D0BD72" w14:textId="77777777" w:rsidR="00AA0444" w:rsidRDefault="00AA0444">
            <w:pPr>
              <w:spacing w:after="0"/>
              <w:ind w:right="14"/>
              <w:jc w:val="right"/>
            </w:pPr>
            <w:r>
              <w:rPr>
                <w:rFonts w:ascii="Times New Roman" w:hAnsi="Times New Roman"/>
              </w:rPr>
              <w:t>$84,847.29</w:t>
            </w:r>
          </w:p>
        </w:tc>
      </w:tr>
      <w:tr w:rsidR="00AA0444" w14:paraId="61ED45D4" w14:textId="77777777">
        <w:trPr>
          <w:trHeight w:val="292"/>
        </w:trPr>
        <w:tc>
          <w:tcPr>
            <w:tcW w:w="7815" w:type="dxa"/>
            <w:tcBorders>
              <w:top w:val="nil"/>
              <w:left w:val="nil"/>
              <w:bottom w:val="nil"/>
              <w:right w:val="nil"/>
            </w:tcBorders>
          </w:tcPr>
          <w:p w14:paraId="1D226D2A" w14:textId="77777777" w:rsidR="00AA0444" w:rsidRDefault="00AA0444">
            <w:pPr>
              <w:spacing w:after="0"/>
              <w:ind w:left="29"/>
            </w:pPr>
            <w:r>
              <w:t>CIRCUIT CLERK</w:t>
            </w:r>
          </w:p>
        </w:tc>
        <w:tc>
          <w:tcPr>
            <w:tcW w:w="1508" w:type="dxa"/>
            <w:tcBorders>
              <w:top w:val="nil"/>
              <w:left w:val="nil"/>
              <w:bottom w:val="nil"/>
              <w:right w:val="nil"/>
            </w:tcBorders>
          </w:tcPr>
          <w:p w14:paraId="4CC2A2D3" w14:textId="77777777" w:rsidR="00AA0444" w:rsidRDefault="00AA0444">
            <w:pPr>
              <w:spacing w:after="0"/>
              <w:ind w:right="7"/>
              <w:jc w:val="right"/>
            </w:pPr>
            <w:r>
              <w:rPr>
                <w:rFonts w:ascii="Times New Roman" w:hAnsi="Times New Roman"/>
              </w:rPr>
              <w:t>$0.00</w:t>
            </w:r>
          </w:p>
        </w:tc>
      </w:tr>
      <w:tr w:rsidR="00AA0444" w14:paraId="60BB55CB" w14:textId="77777777">
        <w:trPr>
          <w:trHeight w:val="287"/>
        </w:trPr>
        <w:tc>
          <w:tcPr>
            <w:tcW w:w="7815" w:type="dxa"/>
            <w:tcBorders>
              <w:top w:val="nil"/>
              <w:left w:val="nil"/>
              <w:bottom w:val="nil"/>
              <w:right w:val="nil"/>
            </w:tcBorders>
          </w:tcPr>
          <w:p w14:paraId="669CB34D" w14:textId="77777777" w:rsidR="00AA0444" w:rsidRDefault="00AA0444">
            <w:pPr>
              <w:spacing w:after="0"/>
              <w:ind w:left="22"/>
            </w:pPr>
            <w:r>
              <w:t>STATES ATTORNEY</w:t>
            </w:r>
          </w:p>
        </w:tc>
        <w:tc>
          <w:tcPr>
            <w:tcW w:w="1508" w:type="dxa"/>
            <w:tcBorders>
              <w:top w:val="nil"/>
              <w:left w:val="nil"/>
              <w:bottom w:val="nil"/>
              <w:right w:val="nil"/>
            </w:tcBorders>
          </w:tcPr>
          <w:p w14:paraId="24977049" w14:textId="77777777" w:rsidR="00AA0444" w:rsidRDefault="00AA0444">
            <w:pPr>
              <w:spacing w:after="0"/>
              <w:ind w:right="14"/>
              <w:jc w:val="right"/>
            </w:pPr>
            <w:r>
              <w:rPr>
                <w:rFonts w:ascii="Times New Roman" w:hAnsi="Times New Roman"/>
              </w:rPr>
              <w:t>$0.00</w:t>
            </w:r>
          </w:p>
        </w:tc>
      </w:tr>
      <w:tr w:rsidR="00AA0444" w14:paraId="11C99C73" w14:textId="77777777">
        <w:trPr>
          <w:trHeight w:val="287"/>
        </w:trPr>
        <w:tc>
          <w:tcPr>
            <w:tcW w:w="7815" w:type="dxa"/>
            <w:tcBorders>
              <w:top w:val="nil"/>
              <w:left w:val="nil"/>
              <w:bottom w:val="nil"/>
              <w:right w:val="nil"/>
            </w:tcBorders>
          </w:tcPr>
          <w:p w14:paraId="0DD72C35" w14:textId="77777777" w:rsidR="00AA0444" w:rsidRDefault="00AA0444">
            <w:pPr>
              <w:spacing w:after="0"/>
              <w:ind w:left="22"/>
            </w:pPr>
            <w:r>
              <w:t>STATE VITAL RECORDS</w:t>
            </w:r>
          </w:p>
        </w:tc>
        <w:tc>
          <w:tcPr>
            <w:tcW w:w="1508" w:type="dxa"/>
            <w:tcBorders>
              <w:top w:val="nil"/>
              <w:left w:val="nil"/>
              <w:bottom w:val="nil"/>
              <w:right w:val="nil"/>
            </w:tcBorders>
          </w:tcPr>
          <w:p w14:paraId="12C7B078" w14:textId="77777777" w:rsidR="00AA0444" w:rsidRDefault="00AA0444">
            <w:pPr>
              <w:spacing w:after="0"/>
              <w:ind w:right="14"/>
              <w:jc w:val="right"/>
            </w:pPr>
            <w:r>
              <w:rPr>
                <w:rFonts w:ascii="Times New Roman" w:hAnsi="Times New Roman"/>
              </w:rPr>
              <w:t>$445.00</w:t>
            </w:r>
          </w:p>
        </w:tc>
      </w:tr>
      <w:tr w:rsidR="00AA0444" w14:paraId="33CA7001" w14:textId="77777777">
        <w:trPr>
          <w:trHeight w:val="289"/>
        </w:trPr>
        <w:tc>
          <w:tcPr>
            <w:tcW w:w="7815" w:type="dxa"/>
            <w:tcBorders>
              <w:top w:val="nil"/>
              <w:left w:val="nil"/>
              <w:bottom w:val="nil"/>
              <w:right w:val="nil"/>
            </w:tcBorders>
          </w:tcPr>
          <w:p w14:paraId="7E83ABBC" w14:textId="77777777" w:rsidR="00AA0444" w:rsidRDefault="00AA0444">
            <w:pPr>
              <w:spacing w:after="0"/>
              <w:ind w:left="14"/>
            </w:pPr>
            <w:r>
              <w:t>TREASURER</w:t>
            </w:r>
          </w:p>
        </w:tc>
        <w:tc>
          <w:tcPr>
            <w:tcW w:w="1508" w:type="dxa"/>
            <w:tcBorders>
              <w:top w:val="nil"/>
              <w:left w:val="nil"/>
              <w:bottom w:val="nil"/>
              <w:right w:val="nil"/>
            </w:tcBorders>
          </w:tcPr>
          <w:p w14:paraId="1C6041D6" w14:textId="77777777" w:rsidR="00AA0444" w:rsidRDefault="00AA0444">
            <w:pPr>
              <w:spacing w:after="0"/>
              <w:ind w:right="22"/>
              <w:jc w:val="right"/>
            </w:pPr>
            <w:r>
              <w:rPr>
                <w:rFonts w:ascii="Times New Roman" w:hAnsi="Times New Roman"/>
              </w:rPr>
              <w:t>$1,050.55</w:t>
            </w:r>
          </w:p>
        </w:tc>
      </w:tr>
      <w:tr w:rsidR="00AA0444" w14:paraId="68DE8C13" w14:textId="77777777">
        <w:trPr>
          <w:trHeight w:val="287"/>
        </w:trPr>
        <w:tc>
          <w:tcPr>
            <w:tcW w:w="7815" w:type="dxa"/>
            <w:tcBorders>
              <w:top w:val="nil"/>
              <w:left w:val="nil"/>
              <w:bottom w:val="nil"/>
              <w:right w:val="nil"/>
            </w:tcBorders>
          </w:tcPr>
          <w:p w14:paraId="7837B837" w14:textId="77777777" w:rsidR="00AA0444" w:rsidRDefault="00AA0444">
            <w:pPr>
              <w:spacing w:after="0"/>
              <w:ind w:left="22"/>
            </w:pPr>
            <w:r>
              <w:t>ZONING</w:t>
            </w:r>
          </w:p>
        </w:tc>
        <w:tc>
          <w:tcPr>
            <w:tcW w:w="1508" w:type="dxa"/>
            <w:tcBorders>
              <w:top w:val="nil"/>
              <w:left w:val="nil"/>
              <w:bottom w:val="nil"/>
              <w:right w:val="nil"/>
            </w:tcBorders>
          </w:tcPr>
          <w:p w14:paraId="0CA31EBA" w14:textId="77777777" w:rsidR="00AA0444" w:rsidRDefault="00AA0444">
            <w:pPr>
              <w:spacing w:after="0"/>
              <w:ind w:right="22"/>
              <w:jc w:val="right"/>
            </w:pPr>
            <w:r>
              <w:rPr>
                <w:rFonts w:ascii="Times New Roman" w:hAnsi="Times New Roman"/>
              </w:rPr>
              <w:t>$592.23</w:t>
            </w:r>
          </w:p>
        </w:tc>
      </w:tr>
      <w:tr w:rsidR="00AA0444" w14:paraId="4BB28C56" w14:textId="77777777">
        <w:trPr>
          <w:trHeight w:val="290"/>
        </w:trPr>
        <w:tc>
          <w:tcPr>
            <w:tcW w:w="7815" w:type="dxa"/>
            <w:tcBorders>
              <w:top w:val="nil"/>
              <w:left w:val="nil"/>
              <w:bottom w:val="nil"/>
              <w:right w:val="nil"/>
            </w:tcBorders>
          </w:tcPr>
          <w:p w14:paraId="3CB0B22F" w14:textId="77777777" w:rsidR="00AA0444" w:rsidRDefault="00AA0444">
            <w:pPr>
              <w:spacing w:after="0"/>
              <w:ind w:left="29"/>
            </w:pPr>
            <w:r>
              <w:t>ESDA</w:t>
            </w:r>
          </w:p>
        </w:tc>
        <w:tc>
          <w:tcPr>
            <w:tcW w:w="1508" w:type="dxa"/>
            <w:tcBorders>
              <w:top w:val="nil"/>
              <w:left w:val="nil"/>
              <w:bottom w:val="nil"/>
              <w:right w:val="nil"/>
            </w:tcBorders>
          </w:tcPr>
          <w:p w14:paraId="61B08386" w14:textId="77777777" w:rsidR="00AA0444" w:rsidRDefault="00AA0444">
            <w:pPr>
              <w:spacing w:after="0"/>
              <w:ind w:right="22"/>
              <w:jc w:val="right"/>
            </w:pPr>
            <w:r>
              <w:rPr>
                <w:rFonts w:ascii="Times New Roman" w:hAnsi="Times New Roman"/>
              </w:rPr>
              <w:t>$196.39</w:t>
            </w:r>
          </w:p>
        </w:tc>
      </w:tr>
      <w:tr w:rsidR="00AA0444" w14:paraId="3DB941A6" w14:textId="77777777">
        <w:trPr>
          <w:trHeight w:val="284"/>
        </w:trPr>
        <w:tc>
          <w:tcPr>
            <w:tcW w:w="7815" w:type="dxa"/>
            <w:tcBorders>
              <w:top w:val="nil"/>
              <w:left w:val="nil"/>
              <w:bottom w:val="nil"/>
              <w:right w:val="nil"/>
            </w:tcBorders>
          </w:tcPr>
          <w:p w14:paraId="1BBEA539" w14:textId="77777777" w:rsidR="00AA0444" w:rsidRDefault="00AA0444">
            <w:pPr>
              <w:spacing w:after="0"/>
              <w:ind w:left="14"/>
            </w:pPr>
            <w:r>
              <w:t>SUPERVISOR OF ASSESSMENTS</w:t>
            </w:r>
          </w:p>
        </w:tc>
        <w:tc>
          <w:tcPr>
            <w:tcW w:w="1508" w:type="dxa"/>
            <w:tcBorders>
              <w:top w:val="nil"/>
              <w:left w:val="nil"/>
              <w:bottom w:val="nil"/>
              <w:right w:val="nil"/>
            </w:tcBorders>
          </w:tcPr>
          <w:p w14:paraId="7BD53759" w14:textId="77777777" w:rsidR="00AA0444" w:rsidRDefault="00AA0444">
            <w:pPr>
              <w:spacing w:after="0"/>
              <w:ind w:right="22"/>
              <w:jc w:val="right"/>
            </w:pPr>
            <w:r>
              <w:rPr>
                <w:rFonts w:ascii="Times New Roman" w:hAnsi="Times New Roman"/>
              </w:rPr>
              <w:t>$4,219.98</w:t>
            </w:r>
          </w:p>
        </w:tc>
      </w:tr>
      <w:tr w:rsidR="00AA0444" w14:paraId="257DDA2F" w14:textId="77777777">
        <w:trPr>
          <w:trHeight w:val="285"/>
        </w:trPr>
        <w:tc>
          <w:tcPr>
            <w:tcW w:w="7815" w:type="dxa"/>
            <w:tcBorders>
              <w:top w:val="nil"/>
              <w:left w:val="nil"/>
              <w:bottom w:val="nil"/>
              <w:right w:val="nil"/>
            </w:tcBorders>
          </w:tcPr>
          <w:p w14:paraId="071861F0" w14:textId="77777777" w:rsidR="00AA0444" w:rsidRDefault="00AA0444">
            <w:pPr>
              <w:spacing w:after="0"/>
              <w:ind w:left="22"/>
            </w:pPr>
            <w:r>
              <w:t>CODE HEARING</w:t>
            </w:r>
          </w:p>
        </w:tc>
        <w:tc>
          <w:tcPr>
            <w:tcW w:w="1508" w:type="dxa"/>
            <w:tcBorders>
              <w:top w:val="nil"/>
              <w:left w:val="nil"/>
              <w:bottom w:val="nil"/>
              <w:right w:val="nil"/>
            </w:tcBorders>
          </w:tcPr>
          <w:p w14:paraId="4D71E57D" w14:textId="77777777" w:rsidR="00AA0444" w:rsidRDefault="00AA0444">
            <w:pPr>
              <w:spacing w:after="0"/>
              <w:ind w:right="22"/>
              <w:jc w:val="right"/>
            </w:pPr>
            <w:r>
              <w:rPr>
                <w:rFonts w:ascii="Times New Roman" w:hAnsi="Times New Roman"/>
              </w:rPr>
              <w:t>$775.31</w:t>
            </w:r>
          </w:p>
        </w:tc>
      </w:tr>
      <w:tr w:rsidR="00AA0444" w14:paraId="288F70CA" w14:textId="77777777">
        <w:trPr>
          <w:trHeight w:val="287"/>
        </w:trPr>
        <w:tc>
          <w:tcPr>
            <w:tcW w:w="7815" w:type="dxa"/>
            <w:tcBorders>
              <w:top w:val="nil"/>
              <w:left w:val="nil"/>
              <w:bottom w:val="nil"/>
              <w:right w:val="nil"/>
            </w:tcBorders>
          </w:tcPr>
          <w:p w14:paraId="6827F485" w14:textId="77777777" w:rsidR="00AA0444" w:rsidRDefault="00AA0444">
            <w:pPr>
              <w:spacing w:after="0"/>
              <w:ind w:left="14"/>
            </w:pPr>
            <w:r>
              <w:t>ANIMAL CONTROL</w:t>
            </w:r>
          </w:p>
        </w:tc>
        <w:tc>
          <w:tcPr>
            <w:tcW w:w="1508" w:type="dxa"/>
            <w:tcBorders>
              <w:top w:val="nil"/>
              <w:left w:val="nil"/>
              <w:bottom w:val="nil"/>
              <w:right w:val="nil"/>
            </w:tcBorders>
          </w:tcPr>
          <w:p w14:paraId="5FDC7C0A" w14:textId="77777777" w:rsidR="00AA0444" w:rsidRDefault="00AA0444">
            <w:pPr>
              <w:spacing w:after="0"/>
              <w:ind w:right="22"/>
              <w:jc w:val="right"/>
            </w:pPr>
            <w:r>
              <w:rPr>
                <w:rFonts w:ascii="Times New Roman" w:hAnsi="Times New Roman"/>
              </w:rPr>
              <w:t>$626.01</w:t>
            </w:r>
          </w:p>
        </w:tc>
      </w:tr>
      <w:tr w:rsidR="00AA0444" w14:paraId="68FF0D94" w14:textId="77777777">
        <w:trPr>
          <w:trHeight w:val="288"/>
        </w:trPr>
        <w:tc>
          <w:tcPr>
            <w:tcW w:w="7815" w:type="dxa"/>
            <w:tcBorders>
              <w:top w:val="nil"/>
              <w:left w:val="nil"/>
              <w:bottom w:val="nil"/>
              <w:right w:val="nil"/>
            </w:tcBorders>
          </w:tcPr>
          <w:p w14:paraId="21E6B11A" w14:textId="77777777" w:rsidR="00AA0444" w:rsidRDefault="00AA0444">
            <w:pPr>
              <w:spacing w:after="0"/>
              <w:ind w:left="29"/>
            </w:pPr>
            <w:r>
              <w:t>PUBLIC DEFENDER</w:t>
            </w:r>
          </w:p>
        </w:tc>
        <w:tc>
          <w:tcPr>
            <w:tcW w:w="1508" w:type="dxa"/>
            <w:tcBorders>
              <w:top w:val="nil"/>
              <w:left w:val="nil"/>
              <w:bottom w:val="nil"/>
              <w:right w:val="nil"/>
            </w:tcBorders>
          </w:tcPr>
          <w:p w14:paraId="2A25035F" w14:textId="77777777" w:rsidR="00AA0444" w:rsidRDefault="00AA0444">
            <w:pPr>
              <w:spacing w:after="0"/>
              <w:ind w:right="22"/>
              <w:jc w:val="right"/>
            </w:pPr>
            <w:r>
              <w:rPr>
                <w:rFonts w:ascii="Times New Roman" w:hAnsi="Times New Roman"/>
              </w:rPr>
              <w:t>$279.23</w:t>
            </w:r>
          </w:p>
        </w:tc>
      </w:tr>
      <w:tr w:rsidR="00AA0444" w14:paraId="61609862" w14:textId="77777777">
        <w:trPr>
          <w:trHeight w:val="297"/>
        </w:trPr>
        <w:tc>
          <w:tcPr>
            <w:tcW w:w="7815" w:type="dxa"/>
            <w:tcBorders>
              <w:top w:val="nil"/>
              <w:left w:val="nil"/>
              <w:bottom w:val="nil"/>
              <w:right w:val="nil"/>
            </w:tcBorders>
          </w:tcPr>
          <w:p w14:paraId="1BB8DE34" w14:textId="77777777" w:rsidR="00AA0444" w:rsidRDefault="00AA0444">
            <w:pPr>
              <w:spacing w:after="0"/>
              <w:ind w:left="22"/>
            </w:pPr>
            <w:r>
              <w:t>RABIES</w:t>
            </w:r>
          </w:p>
        </w:tc>
        <w:tc>
          <w:tcPr>
            <w:tcW w:w="1508" w:type="dxa"/>
            <w:tcBorders>
              <w:top w:val="nil"/>
              <w:left w:val="nil"/>
              <w:bottom w:val="nil"/>
              <w:right w:val="nil"/>
            </w:tcBorders>
          </w:tcPr>
          <w:p w14:paraId="1E3138E6" w14:textId="77777777" w:rsidR="00AA0444" w:rsidRDefault="00AA0444">
            <w:pPr>
              <w:spacing w:after="0"/>
              <w:ind w:right="22"/>
              <w:jc w:val="right"/>
            </w:pPr>
            <w:r>
              <w:rPr>
                <w:rFonts w:ascii="Times New Roman" w:hAnsi="Times New Roman"/>
              </w:rPr>
              <w:t>$863.45</w:t>
            </w:r>
          </w:p>
        </w:tc>
      </w:tr>
      <w:tr w:rsidR="00AA0444" w14:paraId="2EFB548C" w14:textId="77777777">
        <w:trPr>
          <w:trHeight w:val="291"/>
        </w:trPr>
        <w:tc>
          <w:tcPr>
            <w:tcW w:w="7815" w:type="dxa"/>
            <w:tcBorders>
              <w:top w:val="nil"/>
              <w:left w:val="nil"/>
              <w:bottom w:val="nil"/>
              <w:right w:val="nil"/>
            </w:tcBorders>
          </w:tcPr>
          <w:p w14:paraId="51C2D6B8" w14:textId="77777777" w:rsidR="00AA0444" w:rsidRDefault="00AA0444">
            <w:pPr>
              <w:spacing w:after="0"/>
              <w:ind w:left="22"/>
            </w:pPr>
            <w:r>
              <w:t>LAW LIBRARY FUND</w:t>
            </w:r>
          </w:p>
        </w:tc>
        <w:tc>
          <w:tcPr>
            <w:tcW w:w="1508" w:type="dxa"/>
            <w:tcBorders>
              <w:top w:val="nil"/>
              <w:left w:val="nil"/>
              <w:bottom w:val="nil"/>
              <w:right w:val="nil"/>
            </w:tcBorders>
          </w:tcPr>
          <w:p w14:paraId="3AB438FF" w14:textId="77777777" w:rsidR="00AA0444" w:rsidRDefault="00AA0444">
            <w:pPr>
              <w:spacing w:after="0"/>
              <w:ind w:right="22"/>
              <w:jc w:val="right"/>
            </w:pPr>
            <w:r>
              <w:rPr>
                <w:rFonts w:ascii="Times New Roman" w:hAnsi="Times New Roman"/>
              </w:rPr>
              <w:t>$0.00</w:t>
            </w:r>
          </w:p>
        </w:tc>
      </w:tr>
      <w:tr w:rsidR="00AA0444" w14:paraId="11F84020" w14:textId="77777777">
        <w:trPr>
          <w:trHeight w:val="285"/>
        </w:trPr>
        <w:tc>
          <w:tcPr>
            <w:tcW w:w="7815" w:type="dxa"/>
            <w:tcBorders>
              <w:top w:val="nil"/>
              <w:left w:val="nil"/>
              <w:bottom w:val="nil"/>
              <w:right w:val="nil"/>
            </w:tcBorders>
          </w:tcPr>
          <w:p w14:paraId="7AE74464" w14:textId="77777777" w:rsidR="00AA0444" w:rsidRDefault="00AA0444">
            <w:pPr>
              <w:spacing w:after="0"/>
              <w:ind w:left="14"/>
            </w:pPr>
            <w:r>
              <w:t>COUNTY CLERK DOCUMENT STORAGE FUND</w:t>
            </w:r>
          </w:p>
        </w:tc>
        <w:tc>
          <w:tcPr>
            <w:tcW w:w="1508" w:type="dxa"/>
            <w:tcBorders>
              <w:top w:val="nil"/>
              <w:left w:val="nil"/>
              <w:bottom w:val="nil"/>
              <w:right w:val="nil"/>
            </w:tcBorders>
          </w:tcPr>
          <w:p w14:paraId="15379FC0" w14:textId="77777777" w:rsidR="00AA0444" w:rsidRDefault="00AA0444">
            <w:pPr>
              <w:spacing w:after="0"/>
              <w:ind w:right="22"/>
              <w:jc w:val="right"/>
            </w:pPr>
            <w:r>
              <w:rPr>
                <w:rFonts w:ascii="Times New Roman" w:hAnsi="Times New Roman"/>
              </w:rPr>
              <w:t>$0.00</w:t>
            </w:r>
          </w:p>
        </w:tc>
      </w:tr>
      <w:tr w:rsidR="00AA0444" w14:paraId="2662035B" w14:textId="77777777">
        <w:trPr>
          <w:trHeight w:val="290"/>
        </w:trPr>
        <w:tc>
          <w:tcPr>
            <w:tcW w:w="7815" w:type="dxa"/>
            <w:tcBorders>
              <w:top w:val="nil"/>
              <w:left w:val="nil"/>
              <w:bottom w:val="nil"/>
              <w:right w:val="nil"/>
            </w:tcBorders>
          </w:tcPr>
          <w:p w14:paraId="7BC0C804" w14:textId="77777777" w:rsidR="00AA0444" w:rsidRDefault="00AA0444">
            <w:pPr>
              <w:spacing w:after="0"/>
              <w:ind w:left="14"/>
            </w:pPr>
            <w:r>
              <w:t>COURT SYSTEM FUND</w:t>
            </w:r>
          </w:p>
        </w:tc>
        <w:tc>
          <w:tcPr>
            <w:tcW w:w="1508" w:type="dxa"/>
            <w:tcBorders>
              <w:top w:val="nil"/>
              <w:left w:val="nil"/>
              <w:bottom w:val="nil"/>
              <w:right w:val="nil"/>
            </w:tcBorders>
          </w:tcPr>
          <w:p w14:paraId="2DC62ABB" w14:textId="77777777" w:rsidR="00AA0444" w:rsidRDefault="00AA0444">
            <w:pPr>
              <w:spacing w:after="0"/>
              <w:ind w:right="22"/>
              <w:jc w:val="right"/>
            </w:pPr>
            <w:r>
              <w:rPr>
                <w:rFonts w:ascii="Times New Roman" w:hAnsi="Times New Roman"/>
              </w:rPr>
              <w:t>$579.39</w:t>
            </w:r>
          </w:p>
        </w:tc>
      </w:tr>
      <w:tr w:rsidR="00AA0444" w14:paraId="23A56225" w14:textId="77777777">
        <w:trPr>
          <w:trHeight w:val="282"/>
        </w:trPr>
        <w:tc>
          <w:tcPr>
            <w:tcW w:w="7815" w:type="dxa"/>
            <w:tcBorders>
              <w:top w:val="nil"/>
              <w:left w:val="nil"/>
              <w:bottom w:val="nil"/>
              <w:right w:val="nil"/>
            </w:tcBorders>
          </w:tcPr>
          <w:p w14:paraId="19276F1C" w14:textId="77777777" w:rsidR="00AA0444" w:rsidRDefault="00AA0444">
            <w:pPr>
              <w:spacing w:after="0"/>
              <w:ind w:left="14"/>
            </w:pPr>
            <w:r>
              <w:t>CIRCUIT CLERK AUTOMATION FUND</w:t>
            </w:r>
          </w:p>
        </w:tc>
        <w:tc>
          <w:tcPr>
            <w:tcW w:w="1508" w:type="dxa"/>
            <w:tcBorders>
              <w:top w:val="nil"/>
              <w:left w:val="nil"/>
              <w:bottom w:val="nil"/>
              <w:right w:val="nil"/>
            </w:tcBorders>
          </w:tcPr>
          <w:p w14:paraId="18DE4FBA" w14:textId="77777777" w:rsidR="00AA0444" w:rsidRDefault="00AA0444">
            <w:pPr>
              <w:spacing w:after="0"/>
              <w:ind w:right="22"/>
              <w:jc w:val="right"/>
            </w:pPr>
            <w:r>
              <w:rPr>
                <w:rFonts w:ascii="Times New Roman" w:hAnsi="Times New Roman"/>
              </w:rPr>
              <w:t>$1,231.25</w:t>
            </w:r>
          </w:p>
        </w:tc>
      </w:tr>
      <w:tr w:rsidR="00AA0444" w14:paraId="47CE75DF" w14:textId="77777777">
        <w:trPr>
          <w:trHeight w:val="292"/>
        </w:trPr>
        <w:tc>
          <w:tcPr>
            <w:tcW w:w="7815" w:type="dxa"/>
            <w:tcBorders>
              <w:top w:val="nil"/>
              <w:left w:val="nil"/>
              <w:bottom w:val="nil"/>
              <w:right w:val="nil"/>
            </w:tcBorders>
          </w:tcPr>
          <w:p w14:paraId="1AB2FB89" w14:textId="77777777" w:rsidR="00AA0444" w:rsidRDefault="00AA0444">
            <w:pPr>
              <w:spacing w:after="0"/>
            </w:pPr>
            <w:r>
              <w:t>JUDICIAL SECURITY</w:t>
            </w:r>
          </w:p>
        </w:tc>
        <w:tc>
          <w:tcPr>
            <w:tcW w:w="1508" w:type="dxa"/>
            <w:tcBorders>
              <w:top w:val="nil"/>
              <w:left w:val="nil"/>
              <w:bottom w:val="nil"/>
              <w:right w:val="nil"/>
            </w:tcBorders>
          </w:tcPr>
          <w:p w14:paraId="5F68854B" w14:textId="77777777" w:rsidR="00AA0444" w:rsidRDefault="00AA0444">
            <w:pPr>
              <w:spacing w:after="0"/>
              <w:ind w:right="22"/>
              <w:jc w:val="right"/>
            </w:pPr>
            <w:r>
              <w:rPr>
                <w:rFonts w:ascii="Times New Roman" w:hAnsi="Times New Roman"/>
              </w:rPr>
              <w:t>$0.00</w:t>
            </w:r>
          </w:p>
        </w:tc>
      </w:tr>
      <w:tr w:rsidR="00AA0444" w14:paraId="2F821957" w14:textId="77777777">
        <w:trPr>
          <w:trHeight w:val="282"/>
        </w:trPr>
        <w:tc>
          <w:tcPr>
            <w:tcW w:w="7815" w:type="dxa"/>
            <w:tcBorders>
              <w:top w:val="nil"/>
              <w:left w:val="nil"/>
              <w:bottom w:val="nil"/>
              <w:right w:val="nil"/>
            </w:tcBorders>
          </w:tcPr>
          <w:p w14:paraId="568CCDDE" w14:textId="77777777" w:rsidR="00AA0444" w:rsidRDefault="00AA0444">
            <w:pPr>
              <w:spacing w:after="0"/>
              <w:ind w:left="7"/>
            </w:pPr>
            <w:r>
              <w:t>COUNTY TREASURER AUTOMATION FUND</w:t>
            </w:r>
          </w:p>
        </w:tc>
        <w:tc>
          <w:tcPr>
            <w:tcW w:w="1508" w:type="dxa"/>
            <w:tcBorders>
              <w:top w:val="nil"/>
              <w:left w:val="nil"/>
              <w:bottom w:val="nil"/>
              <w:right w:val="nil"/>
            </w:tcBorders>
          </w:tcPr>
          <w:p w14:paraId="72C2A007" w14:textId="77777777" w:rsidR="00AA0444" w:rsidRDefault="00AA0444">
            <w:pPr>
              <w:spacing w:after="0"/>
              <w:ind w:right="22"/>
              <w:jc w:val="right"/>
            </w:pPr>
            <w:r>
              <w:rPr>
                <w:rFonts w:ascii="Times New Roman" w:hAnsi="Times New Roman"/>
              </w:rPr>
              <w:t>$0.00</w:t>
            </w:r>
          </w:p>
        </w:tc>
      </w:tr>
      <w:tr w:rsidR="00AA0444" w14:paraId="75E52ED0" w14:textId="77777777">
        <w:trPr>
          <w:trHeight w:val="287"/>
        </w:trPr>
        <w:tc>
          <w:tcPr>
            <w:tcW w:w="7815" w:type="dxa"/>
            <w:tcBorders>
              <w:top w:val="nil"/>
              <w:left w:val="nil"/>
              <w:bottom w:val="nil"/>
              <w:right w:val="nil"/>
            </w:tcBorders>
          </w:tcPr>
          <w:p w14:paraId="2D12EE8E" w14:textId="77777777" w:rsidR="00AA0444" w:rsidRDefault="00AA0444">
            <w:pPr>
              <w:spacing w:after="0"/>
              <w:ind w:left="7"/>
            </w:pPr>
            <w:r>
              <w:t>CIRCUIT CLERK DOCUMENT STORAGE FUND</w:t>
            </w:r>
          </w:p>
        </w:tc>
        <w:tc>
          <w:tcPr>
            <w:tcW w:w="1508" w:type="dxa"/>
            <w:tcBorders>
              <w:top w:val="nil"/>
              <w:left w:val="nil"/>
              <w:bottom w:val="nil"/>
              <w:right w:val="nil"/>
            </w:tcBorders>
          </w:tcPr>
          <w:p w14:paraId="4A569028" w14:textId="77777777" w:rsidR="00AA0444" w:rsidRDefault="00AA0444">
            <w:pPr>
              <w:spacing w:after="0"/>
              <w:ind w:right="22"/>
              <w:jc w:val="right"/>
            </w:pPr>
            <w:r>
              <w:rPr>
                <w:rFonts w:ascii="Times New Roman" w:hAnsi="Times New Roman"/>
              </w:rPr>
              <w:t>$245.68</w:t>
            </w:r>
          </w:p>
        </w:tc>
      </w:tr>
      <w:tr w:rsidR="00AA0444" w14:paraId="01212EF9" w14:textId="77777777">
        <w:trPr>
          <w:trHeight w:val="292"/>
        </w:trPr>
        <w:tc>
          <w:tcPr>
            <w:tcW w:w="7815" w:type="dxa"/>
            <w:tcBorders>
              <w:top w:val="nil"/>
              <w:left w:val="nil"/>
              <w:bottom w:val="nil"/>
              <w:right w:val="nil"/>
            </w:tcBorders>
          </w:tcPr>
          <w:p w14:paraId="7441CB0F" w14:textId="77777777" w:rsidR="00AA0444" w:rsidRDefault="00AA0444">
            <w:pPr>
              <w:spacing w:after="0"/>
              <w:ind w:left="14"/>
            </w:pPr>
            <w:r>
              <w:t>RECORDERS SPECIAL FUND</w:t>
            </w:r>
          </w:p>
        </w:tc>
        <w:tc>
          <w:tcPr>
            <w:tcW w:w="1508" w:type="dxa"/>
            <w:tcBorders>
              <w:top w:val="nil"/>
              <w:left w:val="nil"/>
              <w:bottom w:val="nil"/>
              <w:right w:val="nil"/>
            </w:tcBorders>
          </w:tcPr>
          <w:p w14:paraId="1B17F510" w14:textId="77777777" w:rsidR="00AA0444" w:rsidRDefault="00AA0444">
            <w:pPr>
              <w:spacing w:after="0"/>
              <w:ind w:right="22"/>
              <w:jc w:val="right"/>
            </w:pPr>
            <w:r>
              <w:rPr>
                <w:rFonts w:ascii="Times New Roman" w:hAnsi="Times New Roman"/>
              </w:rPr>
              <w:t>$0.00</w:t>
            </w:r>
          </w:p>
        </w:tc>
      </w:tr>
      <w:tr w:rsidR="00AA0444" w14:paraId="69A1129F" w14:textId="77777777">
        <w:trPr>
          <w:trHeight w:val="284"/>
        </w:trPr>
        <w:tc>
          <w:tcPr>
            <w:tcW w:w="7815" w:type="dxa"/>
            <w:tcBorders>
              <w:top w:val="nil"/>
              <w:left w:val="nil"/>
              <w:bottom w:val="nil"/>
              <w:right w:val="nil"/>
            </w:tcBorders>
          </w:tcPr>
          <w:p w14:paraId="7113B6DC" w14:textId="77777777" w:rsidR="00AA0444" w:rsidRDefault="00AA0444">
            <w:pPr>
              <w:spacing w:after="0"/>
              <w:ind w:left="7"/>
            </w:pPr>
            <w:r>
              <w:t>STATES ATTORNEY AUTOMATION FUND</w:t>
            </w:r>
          </w:p>
        </w:tc>
        <w:tc>
          <w:tcPr>
            <w:tcW w:w="1508" w:type="dxa"/>
            <w:tcBorders>
              <w:top w:val="nil"/>
              <w:left w:val="nil"/>
              <w:bottom w:val="nil"/>
              <w:right w:val="nil"/>
            </w:tcBorders>
          </w:tcPr>
          <w:p w14:paraId="1C5AFCCD" w14:textId="77777777" w:rsidR="00AA0444" w:rsidRDefault="00AA0444">
            <w:pPr>
              <w:spacing w:after="0"/>
              <w:ind w:right="22"/>
              <w:jc w:val="right"/>
            </w:pPr>
            <w:r>
              <w:rPr>
                <w:rFonts w:ascii="Times New Roman" w:hAnsi="Times New Roman"/>
              </w:rPr>
              <w:t>$0.00</w:t>
            </w:r>
          </w:p>
        </w:tc>
      </w:tr>
      <w:tr w:rsidR="00AA0444" w14:paraId="7F707387" w14:textId="77777777">
        <w:trPr>
          <w:trHeight w:val="283"/>
        </w:trPr>
        <w:tc>
          <w:tcPr>
            <w:tcW w:w="7815" w:type="dxa"/>
            <w:tcBorders>
              <w:top w:val="nil"/>
              <w:left w:val="nil"/>
              <w:bottom w:val="nil"/>
              <w:right w:val="nil"/>
            </w:tcBorders>
          </w:tcPr>
          <w:p w14:paraId="635448E8" w14:textId="77777777" w:rsidR="00AA0444" w:rsidRDefault="00AA0444">
            <w:pPr>
              <w:spacing w:after="0"/>
              <w:ind w:left="14"/>
            </w:pPr>
            <w:r>
              <w:lastRenderedPageBreak/>
              <w:t>PROBATION SERVICES</w:t>
            </w:r>
          </w:p>
        </w:tc>
        <w:tc>
          <w:tcPr>
            <w:tcW w:w="1508" w:type="dxa"/>
            <w:tcBorders>
              <w:top w:val="nil"/>
              <w:left w:val="nil"/>
              <w:bottom w:val="nil"/>
              <w:right w:val="nil"/>
            </w:tcBorders>
          </w:tcPr>
          <w:p w14:paraId="337DE2BE" w14:textId="77777777" w:rsidR="00AA0444" w:rsidRDefault="00AA0444">
            <w:pPr>
              <w:spacing w:after="0"/>
              <w:ind w:right="22"/>
              <w:jc w:val="right"/>
            </w:pPr>
            <w:r>
              <w:rPr>
                <w:rFonts w:ascii="Times New Roman" w:hAnsi="Times New Roman"/>
              </w:rPr>
              <w:t>$12,041.14</w:t>
            </w:r>
          </w:p>
        </w:tc>
      </w:tr>
      <w:tr w:rsidR="00AA0444" w14:paraId="641DC5D5" w14:textId="77777777">
        <w:trPr>
          <w:trHeight w:val="433"/>
        </w:trPr>
        <w:tc>
          <w:tcPr>
            <w:tcW w:w="7815" w:type="dxa"/>
            <w:tcBorders>
              <w:top w:val="nil"/>
              <w:left w:val="nil"/>
              <w:bottom w:val="nil"/>
              <w:right w:val="nil"/>
            </w:tcBorders>
          </w:tcPr>
          <w:p w14:paraId="180D0073" w14:textId="77777777" w:rsidR="00AA0444" w:rsidRDefault="00AA0444">
            <w:pPr>
              <w:spacing w:after="0"/>
            </w:pPr>
            <w:r>
              <w:t>TOTAL</w:t>
            </w:r>
          </w:p>
        </w:tc>
        <w:tc>
          <w:tcPr>
            <w:tcW w:w="1508" w:type="dxa"/>
            <w:tcBorders>
              <w:top w:val="nil"/>
              <w:left w:val="nil"/>
              <w:bottom w:val="nil"/>
              <w:right w:val="nil"/>
            </w:tcBorders>
          </w:tcPr>
          <w:p w14:paraId="45D6FFBD" w14:textId="77777777" w:rsidR="00AA0444" w:rsidRDefault="00AA0444">
            <w:pPr>
              <w:spacing w:after="0"/>
              <w:ind w:right="29"/>
              <w:jc w:val="right"/>
            </w:pPr>
            <w:r>
              <w:rPr>
                <w:rFonts w:ascii="Times New Roman" w:hAnsi="Times New Roman"/>
              </w:rPr>
              <w:t>$14,960.91</w:t>
            </w:r>
          </w:p>
        </w:tc>
      </w:tr>
      <w:tr w:rsidR="00AA0444" w14:paraId="71E9DEF1" w14:textId="77777777">
        <w:trPr>
          <w:trHeight w:val="403"/>
        </w:trPr>
        <w:tc>
          <w:tcPr>
            <w:tcW w:w="7815" w:type="dxa"/>
            <w:tcBorders>
              <w:top w:val="nil"/>
              <w:left w:val="nil"/>
              <w:bottom w:val="nil"/>
              <w:right w:val="nil"/>
            </w:tcBorders>
            <w:vAlign w:val="bottom"/>
          </w:tcPr>
          <w:p w14:paraId="653B63DA" w14:textId="77777777" w:rsidR="00AA0444" w:rsidRDefault="00AA0444">
            <w:pPr>
              <w:spacing w:after="0"/>
              <w:ind w:left="7"/>
            </w:pPr>
            <w:r>
              <w:t>GRAND TOTAL</w:t>
            </w:r>
          </w:p>
        </w:tc>
        <w:tc>
          <w:tcPr>
            <w:tcW w:w="1508" w:type="dxa"/>
            <w:tcBorders>
              <w:top w:val="nil"/>
              <w:left w:val="nil"/>
              <w:bottom w:val="nil"/>
              <w:right w:val="nil"/>
            </w:tcBorders>
            <w:vAlign w:val="bottom"/>
          </w:tcPr>
          <w:p w14:paraId="32729C7B" w14:textId="77777777" w:rsidR="00AA0444" w:rsidRDefault="00AA0444">
            <w:pPr>
              <w:spacing w:after="0"/>
              <w:ind w:right="22"/>
              <w:jc w:val="right"/>
            </w:pPr>
            <w:r>
              <w:rPr>
                <w:rFonts w:ascii="Times New Roman" w:hAnsi="Times New Roman"/>
              </w:rPr>
              <w:t>$331,390.30</w:t>
            </w:r>
          </w:p>
        </w:tc>
      </w:tr>
    </w:tbl>
    <w:p w14:paraId="341AAF99" w14:textId="77777777" w:rsidR="00AA0444" w:rsidRDefault="00AA0444">
      <w:pPr>
        <w:sectPr w:rsidR="00AA0444" w:rsidSect="00652261">
          <w:pgSz w:w="12240" w:h="15840"/>
          <w:pgMar w:top="1440" w:right="1440" w:bottom="1440" w:left="1440" w:header="720" w:footer="720" w:gutter="0"/>
          <w:cols w:space="720"/>
          <w:docGrid w:linePitch="360"/>
        </w:sectPr>
      </w:pPr>
    </w:p>
    <w:p w14:paraId="7ECF57B8" w14:textId="77777777" w:rsidR="00AA0444" w:rsidRDefault="00AA0444">
      <w:pPr>
        <w:spacing w:after="0"/>
        <w:ind w:left="-1440" w:right="10800"/>
      </w:pPr>
      <w:r>
        <w:rPr>
          <w:noProof/>
        </w:rPr>
        <w:lastRenderedPageBreak/>
        <w:drawing>
          <wp:anchor distT="0" distB="0" distL="114300" distR="114300" simplePos="0" relativeHeight="251659264" behindDoc="0" locked="0" layoutInCell="1" allowOverlap="0" wp14:anchorId="30539518" wp14:editId="118B88B2">
            <wp:simplePos x="0" y="0"/>
            <wp:positionH relativeFrom="page">
              <wp:posOffset>0</wp:posOffset>
            </wp:positionH>
            <wp:positionV relativeFrom="page">
              <wp:posOffset>0</wp:posOffset>
            </wp:positionV>
            <wp:extent cx="7772400" cy="10058400"/>
            <wp:effectExtent l="0" t="0" r="0" b="0"/>
            <wp:wrapTopAndBottom/>
            <wp:docPr id="9563" name="Picture 9563"/>
            <wp:cNvGraphicFramePr/>
            <a:graphic xmlns:a="http://schemas.openxmlformats.org/drawingml/2006/main">
              <a:graphicData uri="http://schemas.openxmlformats.org/drawingml/2006/picture">
                <pic:pic xmlns:pic="http://schemas.openxmlformats.org/drawingml/2006/picture">
                  <pic:nvPicPr>
                    <pic:cNvPr id="9563" name="Picture 9563"/>
                    <pic:cNvPicPr/>
                  </pic:nvPicPr>
                  <pic:blipFill>
                    <a:blip r:embed="rId6"/>
                    <a:stretch>
                      <a:fillRect/>
                    </a:stretch>
                  </pic:blipFill>
                  <pic:spPr>
                    <a:xfrm>
                      <a:off x="0" y="0"/>
                      <a:ext cx="7772400" cy="10058400"/>
                    </a:xfrm>
                    <a:prstGeom prst="rect">
                      <a:avLst/>
                    </a:prstGeom>
                  </pic:spPr>
                </pic:pic>
              </a:graphicData>
            </a:graphic>
          </wp:anchor>
        </w:drawing>
      </w:r>
    </w:p>
    <w:p w14:paraId="7365378F" w14:textId="77777777" w:rsidR="00AA0444" w:rsidRDefault="00AA0444">
      <w:pPr>
        <w:sectPr w:rsidR="00AA0444">
          <w:pgSz w:w="12240" w:h="15840"/>
          <w:pgMar w:top="1440" w:right="1440" w:bottom="1440" w:left="1440" w:header="720" w:footer="720" w:gutter="0"/>
          <w:cols w:space="720"/>
        </w:sectPr>
      </w:pPr>
    </w:p>
    <w:p w14:paraId="0D1163C3" w14:textId="77777777" w:rsidR="00AA0444" w:rsidRDefault="00AA0444">
      <w:pPr>
        <w:spacing w:after="3"/>
        <w:ind w:left="10" w:hanging="10"/>
        <w:jc w:val="both"/>
      </w:pPr>
      <w:r>
        <w:lastRenderedPageBreak/>
        <w:t>Pike County Board Mileage &amp; Per Diem</w:t>
      </w:r>
    </w:p>
    <w:p w14:paraId="6F2CD839" w14:textId="77777777" w:rsidR="00AA0444" w:rsidRDefault="00AA0444">
      <w:pPr>
        <w:sectPr w:rsidR="00AA0444">
          <w:pgSz w:w="12240" w:h="15840"/>
          <w:pgMar w:top="806" w:right="4576" w:bottom="1588" w:left="4116" w:header="720" w:footer="720" w:gutter="0"/>
          <w:cols w:space="720"/>
        </w:sectPr>
      </w:pPr>
    </w:p>
    <w:p w14:paraId="266FFF3D" w14:textId="77777777" w:rsidR="00AA0444" w:rsidRDefault="00AA0444">
      <w:pPr>
        <w:spacing w:after="292"/>
        <w:ind w:left="10" w:right="431" w:hanging="10"/>
        <w:jc w:val="center"/>
      </w:pPr>
      <w:r>
        <w:t>24-Feb.20</w:t>
      </w:r>
    </w:p>
    <w:p w14:paraId="319F9CCE" w14:textId="77777777" w:rsidR="00AA0444" w:rsidRDefault="00AA0444">
      <w:pPr>
        <w:spacing w:after="3"/>
        <w:ind w:left="1051" w:right="1458" w:hanging="10"/>
        <w:jc w:val="center"/>
      </w:pPr>
      <w:r>
        <w:t>Board Meeting</w:t>
      </w:r>
    </w:p>
    <w:p w14:paraId="534F55EA" w14:textId="77777777" w:rsidR="00AA0444" w:rsidRDefault="00AA0444">
      <w:pPr>
        <w:spacing w:after="26"/>
        <w:ind w:left="10" w:right="424" w:hanging="10"/>
        <w:jc w:val="center"/>
      </w:pPr>
      <w:r>
        <w:rPr>
          <w:rFonts w:ascii="Calibri" w:eastAsia="Calibri" w:hAnsi="Calibri" w:cs="Calibri"/>
        </w:rPr>
        <w:t>1/27/2020</w:t>
      </w:r>
    </w:p>
    <w:p w14:paraId="259FCC00" w14:textId="77777777" w:rsidR="00AA0444" w:rsidRDefault="00AA0444">
      <w:pPr>
        <w:tabs>
          <w:tab w:val="center" w:pos="830"/>
          <w:tab w:val="right" w:pos="9015"/>
        </w:tabs>
        <w:spacing w:after="0"/>
      </w:pPr>
      <w:r>
        <w:rPr>
          <w:noProof/>
        </w:rPr>
        <w:drawing>
          <wp:anchor distT="0" distB="0" distL="114300" distR="114300" simplePos="0" relativeHeight="251660288" behindDoc="0" locked="0" layoutInCell="1" allowOverlap="0" wp14:anchorId="3107D960" wp14:editId="152B0102">
            <wp:simplePos x="0" y="0"/>
            <wp:positionH relativeFrom="column">
              <wp:posOffset>4255663</wp:posOffset>
            </wp:positionH>
            <wp:positionV relativeFrom="paragraph">
              <wp:posOffset>-9078</wp:posOffset>
            </wp:positionV>
            <wp:extent cx="77541" cy="1769914"/>
            <wp:effectExtent l="0" t="0" r="0" b="0"/>
            <wp:wrapSquare wrapText="bothSides"/>
            <wp:docPr id="2237" name="Picture 2237"/>
            <wp:cNvGraphicFramePr/>
            <a:graphic xmlns:a="http://schemas.openxmlformats.org/drawingml/2006/main">
              <a:graphicData uri="http://schemas.openxmlformats.org/drawingml/2006/picture">
                <pic:pic xmlns:pic="http://schemas.openxmlformats.org/drawingml/2006/picture">
                  <pic:nvPicPr>
                    <pic:cNvPr id="2237" name="Picture 2237"/>
                    <pic:cNvPicPr/>
                  </pic:nvPicPr>
                  <pic:blipFill>
                    <a:blip r:embed="rId7"/>
                    <a:stretch>
                      <a:fillRect/>
                    </a:stretch>
                  </pic:blipFill>
                  <pic:spPr>
                    <a:xfrm>
                      <a:off x="0" y="0"/>
                      <a:ext cx="77541" cy="1769914"/>
                    </a:xfrm>
                    <a:prstGeom prst="rect">
                      <a:avLst/>
                    </a:prstGeom>
                  </pic:spPr>
                </pic:pic>
              </a:graphicData>
            </a:graphic>
          </wp:anchor>
        </w:drawing>
      </w:r>
      <w:r>
        <w:tab/>
        <w:t>John Birch</w:t>
      </w:r>
      <w:r>
        <w:tab/>
      </w:r>
      <w:r>
        <w:rPr>
          <w:rFonts w:ascii="Calibri" w:eastAsia="Calibri" w:hAnsi="Calibri" w:cs="Calibri"/>
        </w:rPr>
        <w:t>157.48</w:t>
      </w:r>
    </w:p>
    <w:p w14:paraId="7E61D53E" w14:textId="77777777" w:rsidR="00AA0444" w:rsidRDefault="00AA0444">
      <w:pPr>
        <w:tabs>
          <w:tab w:val="right" w:pos="9015"/>
        </w:tabs>
        <w:spacing w:after="32" w:line="224" w:lineRule="auto"/>
      </w:pPr>
      <w:r>
        <w:t>Andy Borrowman</w:t>
      </w:r>
      <w:r>
        <w:tab/>
      </w:r>
      <w:r>
        <w:rPr>
          <w:rFonts w:ascii="Calibri" w:eastAsia="Calibri" w:hAnsi="Calibri" w:cs="Calibri"/>
        </w:rPr>
        <w:t>162.08</w:t>
      </w:r>
    </w:p>
    <w:p w14:paraId="0A3EA30A" w14:textId="77777777" w:rsidR="00AA0444" w:rsidRDefault="00AA0444">
      <w:pPr>
        <w:tabs>
          <w:tab w:val="center" w:pos="833"/>
          <w:tab w:val="right" w:pos="9015"/>
        </w:tabs>
        <w:spacing w:after="0"/>
      </w:pPr>
      <w:r>
        <w:tab/>
        <w:t>Amy Gates</w:t>
      </w:r>
      <w:r>
        <w:tab/>
      </w:r>
      <w:r>
        <w:rPr>
          <w:rFonts w:ascii="Calibri" w:eastAsia="Calibri" w:hAnsi="Calibri" w:cs="Calibri"/>
        </w:rPr>
        <w:t>173.00</w:t>
      </w:r>
    </w:p>
    <w:p w14:paraId="20015F52" w14:textId="77777777" w:rsidR="00AA0444" w:rsidRDefault="00AA0444">
      <w:pPr>
        <w:tabs>
          <w:tab w:val="center" w:pos="837"/>
          <w:tab w:val="right" w:pos="9015"/>
        </w:tabs>
        <w:spacing w:after="3"/>
      </w:pPr>
      <w:r>
        <w:tab/>
        <w:t>Rodger Hannel</w:t>
      </w:r>
      <w:r>
        <w:tab/>
      </w:r>
      <w:r>
        <w:rPr>
          <w:rFonts w:ascii="Calibri" w:eastAsia="Calibri" w:hAnsi="Calibri" w:cs="Calibri"/>
        </w:rPr>
        <w:t>173.00</w:t>
      </w:r>
    </w:p>
    <w:p w14:paraId="6FB29877" w14:textId="77777777" w:rsidR="00AA0444" w:rsidRDefault="00AA0444">
      <w:pPr>
        <w:tabs>
          <w:tab w:val="center" w:pos="830"/>
          <w:tab w:val="right" w:pos="9015"/>
        </w:tabs>
        <w:spacing w:after="0"/>
      </w:pPr>
      <w:r>
        <w:tab/>
        <w:t>Tom Lewis</w:t>
      </w:r>
      <w:r>
        <w:tab/>
      </w:r>
      <w:r>
        <w:rPr>
          <w:rFonts w:ascii="Calibri" w:eastAsia="Calibri" w:hAnsi="Calibri" w:cs="Calibri"/>
        </w:rPr>
        <w:t>164.95</w:t>
      </w:r>
    </w:p>
    <w:p w14:paraId="318FF89B" w14:textId="77777777" w:rsidR="00AA0444" w:rsidRDefault="00AA0444">
      <w:pPr>
        <w:spacing w:after="0" w:line="224" w:lineRule="auto"/>
        <w:ind w:left="230" w:right="7" w:hanging="79"/>
        <w:jc w:val="both"/>
      </w:pPr>
      <w:r>
        <w:t xml:space="preserve">Mark Mountain </w:t>
      </w:r>
      <w:r>
        <w:rPr>
          <w:rFonts w:ascii="Calibri" w:eastAsia="Calibri" w:hAnsi="Calibri" w:cs="Calibri"/>
        </w:rPr>
        <w:t xml:space="preserve">169.55 </w:t>
      </w:r>
      <w:r>
        <w:t xml:space="preserve">Derek Ross </w:t>
      </w:r>
      <w:r>
        <w:rPr>
          <w:rFonts w:ascii="Calibri" w:eastAsia="Calibri" w:hAnsi="Calibri" w:cs="Calibri"/>
        </w:rPr>
        <w:t xml:space="preserve">167.25 </w:t>
      </w:r>
      <w:r>
        <w:t xml:space="preserve">Jim Sheppard </w:t>
      </w:r>
      <w:r>
        <w:rPr>
          <w:rFonts w:ascii="Calibri" w:eastAsia="Calibri" w:hAnsi="Calibri" w:cs="Calibri"/>
        </w:rPr>
        <w:t>159.20</w:t>
      </w:r>
    </w:p>
    <w:p w14:paraId="7B411105" w14:textId="77777777" w:rsidR="00AA0444" w:rsidRDefault="00AA0444">
      <w:pPr>
        <w:tabs>
          <w:tab w:val="center" w:pos="833"/>
          <w:tab w:val="right" w:pos="9015"/>
        </w:tabs>
        <w:spacing w:after="0"/>
      </w:pPr>
      <w:r>
        <w:tab/>
        <w:t>Mark Sprague</w:t>
      </w:r>
      <w:r>
        <w:tab/>
      </w:r>
      <w:r>
        <w:rPr>
          <w:rFonts w:ascii="Calibri" w:eastAsia="Calibri" w:hAnsi="Calibri" w:cs="Calibri"/>
        </w:rPr>
        <w:t>171.85</w:t>
      </w:r>
    </w:p>
    <w:p w14:paraId="0A36EE4C" w14:textId="77777777" w:rsidR="00AA0444" w:rsidRDefault="00AA0444">
      <w:pPr>
        <w:spacing w:after="271"/>
        <w:ind w:left="4872" w:right="-1" w:hanging="10"/>
      </w:pPr>
      <w:r>
        <w:t>Total</w:t>
      </w:r>
      <w:r>
        <w:rPr>
          <w:rFonts w:ascii="Calibri" w:eastAsia="Calibri" w:hAnsi="Calibri" w:cs="Calibri"/>
        </w:rPr>
        <w:t>598.36</w:t>
      </w:r>
    </w:p>
    <w:p w14:paraId="78608849" w14:textId="77777777" w:rsidR="00AA0444" w:rsidRDefault="00AA0444">
      <w:pPr>
        <w:spacing w:after="3"/>
        <w:ind w:left="1051" w:right="1738" w:hanging="10"/>
        <w:jc w:val="center"/>
      </w:pPr>
      <w:r>
        <w:t>Highway</w:t>
      </w:r>
    </w:p>
    <w:p w14:paraId="2A595EF1" w14:textId="77777777" w:rsidR="00AA0444" w:rsidRDefault="00AA0444">
      <w:pPr>
        <w:spacing w:after="26"/>
        <w:ind w:left="10" w:right="718" w:hanging="10"/>
        <w:jc w:val="center"/>
      </w:pPr>
      <w:r>
        <w:rPr>
          <w:rFonts w:ascii="Calibri" w:eastAsia="Calibri" w:hAnsi="Calibri" w:cs="Calibri"/>
        </w:rPr>
        <w:t>2/11/2020</w:t>
      </w:r>
    </w:p>
    <w:p w14:paraId="419C184B" w14:textId="77777777" w:rsidR="00AA0444" w:rsidRDefault="00AA0444">
      <w:pPr>
        <w:tabs>
          <w:tab w:val="right" w:pos="9015"/>
        </w:tabs>
        <w:spacing w:after="32" w:line="224" w:lineRule="auto"/>
      </w:pPr>
      <w:r>
        <w:rPr>
          <w:noProof/>
        </w:rPr>
        <w:drawing>
          <wp:anchor distT="0" distB="0" distL="114300" distR="114300" simplePos="0" relativeHeight="251661312" behindDoc="0" locked="0" layoutInCell="1" allowOverlap="0" wp14:anchorId="2DD267FE" wp14:editId="7BEC52F0">
            <wp:simplePos x="0" y="0"/>
            <wp:positionH relativeFrom="column">
              <wp:posOffset>4251102</wp:posOffset>
            </wp:positionH>
            <wp:positionV relativeFrom="paragraph">
              <wp:posOffset>-6487</wp:posOffset>
            </wp:positionV>
            <wp:extent cx="72980" cy="853025"/>
            <wp:effectExtent l="0" t="0" r="0" b="0"/>
            <wp:wrapSquare wrapText="bothSides"/>
            <wp:docPr id="2238" name="Picture 2238"/>
            <wp:cNvGraphicFramePr/>
            <a:graphic xmlns:a="http://schemas.openxmlformats.org/drawingml/2006/main">
              <a:graphicData uri="http://schemas.openxmlformats.org/drawingml/2006/picture">
                <pic:pic xmlns:pic="http://schemas.openxmlformats.org/drawingml/2006/picture">
                  <pic:nvPicPr>
                    <pic:cNvPr id="2238" name="Picture 2238"/>
                    <pic:cNvPicPr/>
                  </pic:nvPicPr>
                  <pic:blipFill>
                    <a:blip r:embed="rId8"/>
                    <a:stretch>
                      <a:fillRect/>
                    </a:stretch>
                  </pic:blipFill>
                  <pic:spPr>
                    <a:xfrm>
                      <a:off x="0" y="0"/>
                      <a:ext cx="72980" cy="853025"/>
                    </a:xfrm>
                    <a:prstGeom prst="rect">
                      <a:avLst/>
                    </a:prstGeom>
                  </pic:spPr>
                </pic:pic>
              </a:graphicData>
            </a:graphic>
          </wp:anchor>
        </w:drawing>
      </w:r>
      <w:r>
        <w:t>Andy Borrowman</w:t>
      </w:r>
      <w:r>
        <w:tab/>
      </w:r>
      <w:r>
        <w:rPr>
          <w:rFonts w:ascii="Calibri" w:eastAsia="Calibri" w:hAnsi="Calibri" w:cs="Calibri"/>
        </w:rPr>
        <w:t>162.08</w:t>
      </w:r>
    </w:p>
    <w:p w14:paraId="1C5CDFCC" w14:textId="77777777" w:rsidR="00AA0444" w:rsidRDefault="00AA0444">
      <w:pPr>
        <w:spacing w:after="0" w:line="224" w:lineRule="auto"/>
        <w:ind w:left="136" w:right="7" w:firstLine="223"/>
        <w:jc w:val="both"/>
      </w:pPr>
      <w:r>
        <w:t xml:space="preserve">John Birch </w:t>
      </w:r>
      <w:r>
        <w:rPr>
          <w:rFonts w:ascii="Calibri" w:eastAsia="Calibri" w:hAnsi="Calibri" w:cs="Calibri"/>
        </w:rPr>
        <w:t xml:space="preserve">157.48 </w:t>
      </w:r>
      <w:r>
        <w:t xml:space="preserve">Rodger Hannel </w:t>
      </w:r>
      <w:r>
        <w:rPr>
          <w:rFonts w:ascii="Calibri" w:eastAsia="Calibri" w:hAnsi="Calibri" w:cs="Calibri"/>
        </w:rPr>
        <w:t xml:space="preserve">173.00 </w:t>
      </w:r>
      <w:r>
        <w:t xml:space="preserve">Mark Mountain </w:t>
      </w:r>
      <w:r>
        <w:rPr>
          <w:rFonts w:ascii="Calibri" w:eastAsia="Calibri" w:hAnsi="Calibri" w:cs="Calibri"/>
        </w:rPr>
        <w:t>159.55</w:t>
      </w:r>
    </w:p>
    <w:p w14:paraId="320253D3" w14:textId="77777777" w:rsidR="00AA0444" w:rsidRDefault="00AA0444">
      <w:pPr>
        <w:spacing w:after="256" w:line="265" w:lineRule="auto"/>
        <w:ind w:left="4865" w:hanging="10"/>
      </w:pPr>
      <w:r>
        <w:t>Total</w:t>
      </w:r>
      <w:r>
        <w:rPr>
          <w:rFonts w:ascii="Calibri" w:eastAsia="Calibri" w:hAnsi="Calibri" w:cs="Calibri"/>
        </w:rPr>
        <w:t>252.11</w:t>
      </w:r>
    </w:p>
    <w:p w14:paraId="1E56A0C4" w14:textId="77777777" w:rsidR="00AA0444" w:rsidRDefault="00AA0444">
      <w:pPr>
        <w:spacing w:after="3"/>
        <w:ind w:left="1051" w:right="1515" w:hanging="10"/>
        <w:jc w:val="center"/>
      </w:pPr>
      <w:r>
        <w:t>Finance</w:t>
      </w:r>
    </w:p>
    <w:p w14:paraId="7C62543E" w14:textId="77777777" w:rsidR="00AA0444" w:rsidRDefault="00AA0444">
      <w:pPr>
        <w:spacing w:after="26"/>
        <w:ind w:left="10" w:right="488" w:hanging="10"/>
        <w:jc w:val="center"/>
      </w:pPr>
      <w:r>
        <w:rPr>
          <w:rFonts w:ascii="Calibri" w:eastAsia="Calibri" w:hAnsi="Calibri" w:cs="Calibri"/>
        </w:rPr>
        <w:t>2/20/2020</w:t>
      </w:r>
    </w:p>
    <w:p w14:paraId="6346D4F1" w14:textId="77777777" w:rsidR="00AA0444" w:rsidRDefault="00AA0444">
      <w:pPr>
        <w:spacing w:after="0" w:line="224" w:lineRule="auto"/>
        <w:ind w:left="208" w:right="7" w:hanging="180"/>
        <w:jc w:val="both"/>
      </w:pPr>
      <w:r>
        <w:rPr>
          <w:noProof/>
        </w:rPr>
        <w:drawing>
          <wp:anchor distT="0" distB="0" distL="114300" distR="114300" simplePos="0" relativeHeight="251662336" behindDoc="0" locked="0" layoutInCell="1" allowOverlap="0" wp14:anchorId="3436AEF5" wp14:editId="30E2CAE4">
            <wp:simplePos x="0" y="0"/>
            <wp:positionH relativeFrom="column">
              <wp:posOffset>4246540</wp:posOffset>
            </wp:positionH>
            <wp:positionV relativeFrom="paragraph">
              <wp:posOffset>-6818</wp:posOffset>
            </wp:positionV>
            <wp:extent cx="72980" cy="853025"/>
            <wp:effectExtent l="0" t="0" r="0" b="0"/>
            <wp:wrapSquare wrapText="bothSides"/>
            <wp:docPr id="2239" name="Picture 2239"/>
            <wp:cNvGraphicFramePr/>
            <a:graphic xmlns:a="http://schemas.openxmlformats.org/drawingml/2006/main">
              <a:graphicData uri="http://schemas.openxmlformats.org/drawingml/2006/picture">
                <pic:pic xmlns:pic="http://schemas.openxmlformats.org/drawingml/2006/picture">
                  <pic:nvPicPr>
                    <pic:cNvPr id="2239" name="Picture 2239"/>
                    <pic:cNvPicPr/>
                  </pic:nvPicPr>
                  <pic:blipFill>
                    <a:blip r:embed="rId9"/>
                    <a:stretch>
                      <a:fillRect/>
                    </a:stretch>
                  </pic:blipFill>
                  <pic:spPr>
                    <a:xfrm>
                      <a:off x="0" y="0"/>
                      <a:ext cx="72980" cy="853025"/>
                    </a:xfrm>
                    <a:prstGeom prst="rect">
                      <a:avLst/>
                    </a:prstGeom>
                  </pic:spPr>
                </pic:pic>
              </a:graphicData>
            </a:graphic>
          </wp:anchor>
        </w:drawing>
      </w:r>
      <w:r>
        <w:t xml:space="preserve">Andy Borrowman </w:t>
      </w:r>
      <w:r>
        <w:rPr>
          <w:rFonts w:ascii="Calibri" w:eastAsia="Calibri" w:hAnsi="Calibri" w:cs="Calibri"/>
        </w:rPr>
        <w:t xml:space="preserve">162.08 </w:t>
      </w:r>
      <w:r>
        <w:t xml:space="preserve">Jim Sheppard </w:t>
      </w:r>
      <w:r>
        <w:rPr>
          <w:rFonts w:ascii="Calibri" w:eastAsia="Calibri" w:hAnsi="Calibri" w:cs="Calibri"/>
        </w:rPr>
        <w:t>159.20</w:t>
      </w:r>
    </w:p>
    <w:p w14:paraId="2F641CA9" w14:textId="77777777" w:rsidR="00AA0444" w:rsidRDefault="00AA0444">
      <w:pPr>
        <w:spacing w:after="0" w:line="224" w:lineRule="auto"/>
        <w:ind w:left="330" w:right="7" w:hanging="165"/>
        <w:jc w:val="both"/>
      </w:pPr>
      <w:r>
        <w:t xml:space="preserve">Rodger Hannel </w:t>
      </w:r>
      <w:r>
        <w:rPr>
          <w:rFonts w:ascii="Calibri" w:eastAsia="Calibri" w:hAnsi="Calibri" w:cs="Calibri"/>
        </w:rPr>
        <w:t xml:space="preserve">173.00 </w:t>
      </w:r>
      <w:r>
        <w:t xml:space="preserve">Amy Gates </w:t>
      </w:r>
      <w:r>
        <w:rPr>
          <w:rFonts w:ascii="Calibri" w:eastAsia="Calibri" w:hAnsi="Calibri" w:cs="Calibri"/>
        </w:rPr>
        <w:t>173.00</w:t>
      </w:r>
    </w:p>
    <w:p w14:paraId="2EAC4395" w14:textId="77777777" w:rsidR="00AA0444" w:rsidRDefault="00AA0444">
      <w:pPr>
        <w:spacing w:after="271"/>
        <w:ind w:left="4872" w:right="-1" w:hanging="10"/>
      </w:pPr>
      <w:r>
        <w:t>Total</w:t>
      </w:r>
      <w:r>
        <w:rPr>
          <w:rFonts w:ascii="Calibri" w:eastAsia="Calibri" w:hAnsi="Calibri" w:cs="Calibri"/>
        </w:rPr>
        <w:t>267.28</w:t>
      </w:r>
    </w:p>
    <w:p w14:paraId="21A969D9" w14:textId="77777777" w:rsidR="00AA0444" w:rsidRDefault="00AA0444">
      <w:pPr>
        <w:spacing w:after="3"/>
        <w:ind w:left="1051" w:right="1537" w:hanging="10"/>
        <w:jc w:val="center"/>
      </w:pPr>
      <w:r>
        <w:t>Building and Grounds</w:t>
      </w:r>
    </w:p>
    <w:p w14:paraId="7B4E5E94" w14:textId="77777777" w:rsidR="00AA0444" w:rsidRDefault="00AA0444">
      <w:pPr>
        <w:spacing w:after="4"/>
        <w:ind w:left="10" w:right="503" w:hanging="10"/>
        <w:jc w:val="center"/>
      </w:pPr>
      <w:r>
        <w:rPr>
          <w:rFonts w:ascii="Calibri" w:eastAsia="Calibri" w:hAnsi="Calibri" w:cs="Calibri"/>
        </w:rPr>
        <w:t>2/19/2020</w:t>
      </w:r>
    </w:p>
    <w:p w14:paraId="088F4F2D" w14:textId="77777777" w:rsidR="00AA0444" w:rsidRDefault="00AA0444">
      <w:pPr>
        <w:spacing w:after="42" w:line="224" w:lineRule="auto"/>
        <w:ind w:left="31" w:right="7" w:hanging="3"/>
        <w:jc w:val="both"/>
      </w:pPr>
      <w:r>
        <w:rPr>
          <w:noProof/>
        </w:rPr>
        <w:drawing>
          <wp:anchor distT="0" distB="0" distL="114300" distR="114300" simplePos="0" relativeHeight="251663360" behindDoc="0" locked="0" layoutInCell="1" allowOverlap="0" wp14:anchorId="078E5729" wp14:editId="7AB27A8F">
            <wp:simplePos x="0" y="0"/>
            <wp:positionH relativeFrom="column">
              <wp:posOffset>4241979</wp:posOffset>
            </wp:positionH>
            <wp:positionV relativeFrom="paragraph">
              <wp:posOffset>-13586</wp:posOffset>
            </wp:positionV>
            <wp:extent cx="59296" cy="857586"/>
            <wp:effectExtent l="0" t="0" r="0" b="0"/>
            <wp:wrapSquare wrapText="bothSides"/>
            <wp:docPr id="2240" name="Picture 2240"/>
            <wp:cNvGraphicFramePr/>
            <a:graphic xmlns:a="http://schemas.openxmlformats.org/drawingml/2006/main">
              <a:graphicData uri="http://schemas.openxmlformats.org/drawingml/2006/picture">
                <pic:pic xmlns:pic="http://schemas.openxmlformats.org/drawingml/2006/picture">
                  <pic:nvPicPr>
                    <pic:cNvPr id="2240" name="Picture 2240"/>
                    <pic:cNvPicPr/>
                  </pic:nvPicPr>
                  <pic:blipFill>
                    <a:blip r:embed="rId10"/>
                    <a:stretch>
                      <a:fillRect/>
                    </a:stretch>
                  </pic:blipFill>
                  <pic:spPr>
                    <a:xfrm>
                      <a:off x="0" y="0"/>
                      <a:ext cx="59296" cy="857586"/>
                    </a:xfrm>
                    <a:prstGeom prst="rect">
                      <a:avLst/>
                    </a:prstGeom>
                  </pic:spPr>
                </pic:pic>
              </a:graphicData>
            </a:graphic>
          </wp:anchor>
        </w:drawing>
      </w:r>
      <w:r>
        <w:t>Andy Borrowman</w:t>
      </w:r>
      <w:r>
        <w:rPr>
          <w:rFonts w:ascii="Calibri" w:eastAsia="Calibri" w:hAnsi="Calibri" w:cs="Calibri"/>
        </w:rPr>
        <w:t>12.08</w:t>
      </w:r>
    </w:p>
    <w:p w14:paraId="7CDD2B1D" w14:textId="77777777" w:rsidR="00AA0444" w:rsidRDefault="00AA0444">
      <w:pPr>
        <w:spacing w:after="3"/>
        <w:ind w:left="168" w:hanging="10"/>
        <w:jc w:val="both"/>
      </w:pPr>
      <w:r>
        <w:t>Rodger Hannel</w:t>
      </w:r>
      <w:r>
        <w:rPr>
          <w:rFonts w:ascii="Calibri" w:eastAsia="Calibri" w:hAnsi="Calibri" w:cs="Calibri"/>
        </w:rPr>
        <w:t>23.00</w:t>
      </w:r>
    </w:p>
    <w:p w14:paraId="4BCBF976" w14:textId="77777777" w:rsidR="00AA0444" w:rsidRDefault="00AA0444">
      <w:pPr>
        <w:spacing w:after="27" w:line="224" w:lineRule="auto"/>
        <w:ind w:left="326" w:right="7" w:hanging="3"/>
        <w:jc w:val="both"/>
      </w:pPr>
      <w:r>
        <w:t xml:space="preserve">Tom Lewis </w:t>
      </w:r>
      <w:r>
        <w:rPr>
          <w:rFonts w:ascii="Calibri" w:eastAsia="Calibri" w:hAnsi="Calibri" w:cs="Calibri"/>
        </w:rPr>
        <w:t xml:space="preserve">164.95 </w:t>
      </w:r>
      <w:r>
        <w:t>Derek Ross</w:t>
      </w:r>
      <w:r>
        <w:rPr>
          <w:rFonts w:ascii="Calibri" w:eastAsia="Calibri" w:hAnsi="Calibri" w:cs="Calibri"/>
        </w:rPr>
        <w:t>17.25</w:t>
      </w:r>
    </w:p>
    <w:p w14:paraId="6B2DFC81" w14:textId="77777777" w:rsidR="00AA0444" w:rsidRDefault="00AA0444">
      <w:pPr>
        <w:spacing w:after="536" w:line="265" w:lineRule="auto"/>
        <w:ind w:left="4865" w:hanging="10"/>
      </w:pPr>
      <w:r>
        <w:t>Total</w:t>
      </w:r>
      <w:r>
        <w:rPr>
          <w:rFonts w:ascii="Calibri" w:eastAsia="Calibri" w:hAnsi="Calibri" w:cs="Calibri"/>
        </w:rPr>
        <w:t>117.28</w:t>
      </w:r>
    </w:p>
    <w:p w14:paraId="5E3CDC7E" w14:textId="77777777" w:rsidR="00AA0444" w:rsidRDefault="00AA0444">
      <w:pPr>
        <w:spacing w:after="0"/>
        <w:ind w:left="10" w:right="517" w:hanging="10"/>
        <w:jc w:val="center"/>
      </w:pPr>
      <w:r>
        <w:rPr>
          <w:rFonts w:ascii="Calibri" w:eastAsia="Calibri" w:hAnsi="Calibri" w:cs="Calibri"/>
        </w:rPr>
        <w:t>2/19/2020</w:t>
      </w:r>
    </w:p>
    <w:p w14:paraId="5FE3C2E2" w14:textId="77777777" w:rsidR="00AA0444" w:rsidRDefault="00AA0444">
      <w:pPr>
        <w:spacing w:after="72" w:line="224" w:lineRule="auto"/>
        <w:ind w:left="215" w:right="7" w:hanging="187"/>
        <w:jc w:val="both"/>
      </w:pPr>
      <w:r>
        <w:rPr>
          <w:noProof/>
        </w:rPr>
        <w:drawing>
          <wp:anchor distT="0" distB="0" distL="114300" distR="114300" simplePos="0" relativeHeight="251664384" behindDoc="0" locked="0" layoutInCell="1" allowOverlap="0" wp14:anchorId="2C14C8C5" wp14:editId="3466FB1E">
            <wp:simplePos x="0" y="0"/>
            <wp:positionH relativeFrom="column">
              <wp:posOffset>4237418</wp:posOffset>
            </wp:positionH>
            <wp:positionV relativeFrom="paragraph">
              <wp:posOffset>-12508</wp:posOffset>
            </wp:positionV>
            <wp:extent cx="77541" cy="857587"/>
            <wp:effectExtent l="0" t="0" r="0" b="0"/>
            <wp:wrapSquare wrapText="bothSides"/>
            <wp:docPr id="2241" name="Picture 2241"/>
            <wp:cNvGraphicFramePr/>
            <a:graphic xmlns:a="http://schemas.openxmlformats.org/drawingml/2006/main">
              <a:graphicData uri="http://schemas.openxmlformats.org/drawingml/2006/picture">
                <pic:pic xmlns:pic="http://schemas.openxmlformats.org/drawingml/2006/picture">
                  <pic:nvPicPr>
                    <pic:cNvPr id="2241" name="Picture 2241"/>
                    <pic:cNvPicPr/>
                  </pic:nvPicPr>
                  <pic:blipFill>
                    <a:blip r:embed="rId11"/>
                    <a:stretch>
                      <a:fillRect/>
                    </a:stretch>
                  </pic:blipFill>
                  <pic:spPr>
                    <a:xfrm>
                      <a:off x="0" y="0"/>
                      <a:ext cx="77541" cy="857587"/>
                    </a:xfrm>
                    <a:prstGeom prst="rect">
                      <a:avLst/>
                    </a:prstGeom>
                  </pic:spPr>
                </pic:pic>
              </a:graphicData>
            </a:graphic>
          </wp:anchor>
        </w:drawing>
      </w:r>
      <w:r>
        <w:t>Andy Borrowman</w:t>
      </w:r>
      <w:r>
        <w:rPr>
          <w:rFonts w:ascii="Calibri" w:eastAsia="Calibri" w:hAnsi="Calibri" w:cs="Calibri"/>
        </w:rPr>
        <w:t xml:space="preserve">12.08 </w:t>
      </w:r>
      <w:r>
        <w:t>Jim Sheppard</w:t>
      </w:r>
      <w:r>
        <w:rPr>
          <w:rFonts w:ascii="Calibri" w:eastAsia="Calibri" w:hAnsi="Calibri" w:cs="Calibri"/>
        </w:rPr>
        <w:t>9.20</w:t>
      </w:r>
    </w:p>
    <w:p w14:paraId="3FB854A2" w14:textId="77777777" w:rsidR="00AA0444" w:rsidRDefault="00AA0444">
      <w:pPr>
        <w:spacing w:after="0" w:line="224" w:lineRule="auto"/>
        <w:ind w:left="187" w:right="7" w:firstLine="129"/>
        <w:jc w:val="both"/>
      </w:pPr>
      <w:r>
        <w:t xml:space="preserve">Amy Gates </w:t>
      </w:r>
      <w:r>
        <w:rPr>
          <w:rFonts w:ascii="Calibri" w:eastAsia="Calibri" w:hAnsi="Calibri" w:cs="Calibri"/>
        </w:rPr>
        <w:t xml:space="preserve">173.00 </w:t>
      </w:r>
      <w:r>
        <w:t xml:space="preserve">Mark Sprague </w:t>
      </w:r>
      <w:r>
        <w:rPr>
          <w:rFonts w:ascii="Calibri" w:eastAsia="Calibri" w:hAnsi="Calibri" w:cs="Calibri"/>
        </w:rPr>
        <w:t>171.85</w:t>
      </w:r>
    </w:p>
    <w:p w14:paraId="1D93A059" w14:textId="77777777" w:rsidR="00AA0444" w:rsidRDefault="00AA0444">
      <w:pPr>
        <w:spacing w:after="256" w:line="265" w:lineRule="auto"/>
        <w:ind w:left="4865" w:hanging="10"/>
      </w:pPr>
      <w:r>
        <w:t>Total</w:t>
      </w:r>
      <w:r>
        <w:rPr>
          <w:rFonts w:ascii="Calibri" w:eastAsia="Calibri" w:hAnsi="Calibri" w:cs="Calibri"/>
        </w:rPr>
        <w:t>166.13</w:t>
      </w:r>
    </w:p>
    <w:p w14:paraId="437B3379" w14:textId="77777777" w:rsidR="00AA0444" w:rsidRDefault="00AA0444">
      <w:pPr>
        <w:spacing w:after="3"/>
        <w:ind w:left="1051" w:right="1529" w:hanging="10"/>
        <w:jc w:val="center"/>
      </w:pPr>
      <w:r>
        <w:t>Public Safety</w:t>
      </w:r>
    </w:p>
    <w:p w14:paraId="68728B30" w14:textId="77777777" w:rsidR="00AA0444" w:rsidRDefault="00AA0444">
      <w:pPr>
        <w:spacing w:after="26"/>
        <w:ind w:left="10" w:right="496" w:hanging="10"/>
        <w:jc w:val="center"/>
      </w:pPr>
      <w:r>
        <w:rPr>
          <w:rFonts w:ascii="Calibri" w:eastAsia="Calibri" w:hAnsi="Calibri" w:cs="Calibri"/>
        </w:rPr>
        <w:t>2/19/2020</w:t>
      </w:r>
    </w:p>
    <w:p w14:paraId="0D528F4D" w14:textId="77777777" w:rsidR="00AA0444" w:rsidRDefault="00AA0444">
      <w:pPr>
        <w:spacing w:after="0" w:line="295" w:lineRule="auto"/>
        <w:ind w:left="330" w:right="7" w:hanging="302"/>
        <w:jc w:val="both"/>
      </w:pPr>
      <w:r>
        <w:lastRenderedPageBreak/>
        <w:t>Andy Borrowman</w:t>
      </w:r>
      <w:r>
        <w:rPr>
          <w:rFonts w:ascii="Calibri" w:eastAsia="Calibri" w:hAnsi="Calibri" w:cs="Calibri"/>
        </w:rPr>
        <w:t xml:space="preserve">12.08 </w:t>
      </w:r>
      <w:r>
        <w:t>Derek Ross</w:t>
      </w:r>
      <w:r>
        <w:rPr>
          <w:rFonts w:ascii="Calibri" w:eastAsia="Calibri" w:hAnsi="Calibri" w:cs="Calibri"/>
        </w:rPr>
        <w:t xml:space="preserve">17.25 </w:t>
      </w:r>
      <w:r>
        <w:t>Tom Lewis</w:t>
      </w:r>
      <w:r>
        <w:rPr>
          <w:rFonts w:ascii="Calibri" w:eastAsia="Calibri" w:hAnsi="Calibri" w:cs="Calibri"/>
        </w:rPr>
        <w:t xml:space="preserve">14.95 </w:t>
      </w:r>
      <w:r>
        <w:t>Amy Gates</w:t>
      </w:r>
      <w:r>
        <w:rPr>
          <w:rFonts w:ascii="Calibri" w:eastAsia="Calibri" w:hAnsi="Calibri" w:cs="Calibri"/>
        </w:rPr>
        <w:t>23.00</w:t>
      </w:r>
    </w:p>
    <w:p w14:paraId="33502ECD" w14:textId="77777777" w:rsidR="00AA0444" w:rsidRDefault="00AA0444">
      <w:pPr>
        <w:spacing w:after="76"/>
        <w:ind w:left="10" w:right="21" w:hanging="10"/>
        <w:jc w:val="right"/>
      </w:pPr>
      <w:r>
        <w:rPr>
          <w:noProof/>
        </w:rPr>
        <w:drawing>
          <wp:anchor distT="0" distB="0" distL="114300" distR="114300" simplePos="0" relativeHeight="251665408" behindDoc="0" locked="0" layoutInCell="1" allowOverlap="0" wp14:anchorId="6DBC87A9" wp14:editId="74AD4F75">
            <wp:simplePos x="0" y="0"/>
            <wp:positionH relativeFrom="column">
              <wp:posOffset>4251102</wp:posOffset>
            </wp:positionH>
            <wp:positionV relativeFrom="paragraph">
              <wp:posOffset>-731796</wp:posOffset>
            </wp:positionV>
            <wp:extent cx="72980" cy="857587"/>
            <wp:effectExtent l="0" t="0" r="0" b="0"/>
            <wp:wrapSquare wrapText="bothSides"/>
            <wp:docPr id="2975" name="Picture 2975"/>
            <wp:cNvGraphicFramePr/>
            <a:graphic xmlns:a="http://schemas.openxmlformats.org/drawingml/2006/main">
              <a:graphicData uri="http://schemas.openxmlformats.org/drawingml/2006/picture">
                <pic:pic xmlns:pic="http://schemas.openxmlformats.org/drawingml/2006/picture">
                  <pic:nvPicPr>
                    <pic:cNvPr id="2975" name="Picture 2975"/>
                    <pic:cNvPicPr/>
                  </pic:nvPicPr>
                  <pic:blipFill>
                    <a:blip r:embed="rId12"/>
                    <a:stretch>
                      <a:fillRect/>
                    </a:stretch>
                  </pic:blipFill>
                  <pic:spPr>
                    <a:xfrm>
                      <a:off x="0" y="0"/>
                      <a:ext cx="72980" cy="857587"/>
                    </a:xfrm>
                    <a:prstGeom prst="rect">
                      <a:avLst/>
                    </a:prstGeom>
                  </pic:spPr>
                </pic:pic>
              </a:graphicData>
            </a:graphic>
          </wp:anchor>
        </w:drawing>
      </w:r>
      <w:r>
        <w:rPr>
          <w:noProof/>
        </w:rPr>
        <w:drawing>
          <wp:anchor distT="0" distB="0" distL="114300" distR="114300" simplePos="0" relativeHeight="251666432" behindDoc="0" locked="0" layoutInCell="1" allowOverlap="0" wp14:anchorId="37CE3F74" wp14:editId="7E651A08">
            <wp:simplePos x="0" y="0"/>
            <wp:positionH relativeFrom="column">
              <wp:posOffset>2599923</wp:posOffset>
            </wp:positionH>
            <wp:positionV relativeFrom="paragraph">
              <wp:posOffset>-708987</wp:posOffset>
            </wp:positionV>
            <wp:extent cx="54735" cy="643190"/>
            <wp:effectExtent l="0" t="0" r="0" b="0"/>
            <wp:wrapSquare wrapText="bothSides"/>
            <wp:docPr id="2976" name="Picture 2976"/>
            <wp:cNvGraphicFramePr/>
            <a:graphic xmlns:a="http://schemas.openxmlformats.org/drawingml/2006/main">
              <a:graphicData uri="http://schemas.openxmlformats.org/drawingml/2006/picture">
                <pic:pic xmlns:pic="http://schemas.openxmlformats.org/drawingml/2006/picture">
                  <pic:nvPicPr>
                    <pic:cNvPr id="2976" name="Picture 2976"/>
                    <pic:cNvPicPr/>
                  </pic:nvPicPr>
                  <pic:blipFill>
                    <a:blip r:embed="rId13"/>
                    <a:stretch>
                      <a:fillRect/>
                    </a:stretch>
                  </pic:blipFill>
                  <pic:spPr>
                    <a:xfrm>
                      <a:off x="0" y="0"/>
                      <a:ext cx="54735" cy="643190"/>
                    </a:xfrm>
                    <a:prstGeom prst="rect">
                      <a:avLst/>
                    </a:prstGeom>
                  </pic:spPr>
                </pic:pic>
              </a:graphicData>
            </a:graphic>
          </wp:anchor>
        </w:drawing>
      </w:r>
      <w:r>
        <w:t>Total</w:t>
      </w:r>
      <w:r>
        <w:rPr>
          <w:rFonts w:ascii="Calibri" w:eastAsia="Calibri" w:hAnsi="Calibri" w:cs="Calibri"/>
        </w:rPr>
        <w:t>67.28</w:t>
      </w:r>
    </w:p>
    <w:tbl>
      <w:tblPr>
        <w:tblStyle w:val="TableGrid"/>
        <w:tblW w:w="8950" w:type="dxa"/>
        <w:tblInd w:w="36" w:type="dxa"/>
        <w:tblCellMar>
          <w:top w:w="0" w:type="dxa"/>
          <w:left w:w="0" w:type="dxa"/>
          <w:bottom w:w="0" w:type="dxa"/>
          <w:right w:w="0" w:type="dxa"/>
        </w:tblCellMar>
        <w:tblLook w:val="04A0" w:firstRow="1" w:lastRow="0" w:firstColumn="1" w:lastColumn="0" w:noHBand="0" w:noVBand="1"/>
      </w:tblPr>
      <w:tblGrid>
        <w:gridCol w:w="3407"/>
        <w:gridCol w:w="4701"/>
        <w:gridCol w:w="842"/>
      </w:tblGrid>
      <w:tr w:rsidR="00AA0444" w14:paraId="2A8D8388" w14:textId="77777777">
        <w:trPr>
          <w:trHeight w:val="528"/>
        </w:trPr>
        <w:tc>
          <w:tcPr>
            <w:tcW w:w="3441" w:type="dxa"/>
            <w:tcBorders>
              <w:top w:val="nil"/>
              <w:left w:val="nil"/>
              <w:bottom w:val="nil"/>
              <w:right w:val="nil"/>
            </w:tcBorders>
          </w:tcPr>
          <w:p w14:paraId="2620404C" w14:textId="77777777" w:rsidR="00AA0444" w:rsidRDefault="00AA0444"/>
        </w:tc>
        <w:tc>
          <w:tcPr>
            <w:tcW w:w="4748" w:type="dxa"/>
            <w:tcBorders>
              <w:top w:val="nil"/>
              <w:left w:val="nil"/>
              <w:bottom w:val="nil"/>
              <w:right w:val="nil"/>
            </w:tcBorders>
          </w:tcPr>
          <w:p w14:paraId="3E4F6493" w14:textId="77777777" w:rsidR="00AA0444" w:rsidRDefault="00AA0444">
            <w:pPr>
              <w:spacing w:after="0"/>
              <w:ind w:left="237"/>
            </w:pPr>
            <w:r>
              <w:t>Insurance</w:t>
            </w:r>
          </w:p>
          <w:p w14:paraId="06D22164" w14:textId="77777777" w:rsidR="00AA0444" w:rsidRDefault="00AA0444">
            <w:pPr>
              <w:spacing w:after="0"/>
              <w:ind w:left="381"/>
            </w:pPr>
            <w:r>
              <w:rPr>
                <w:rFonts w:ascii="Calibri" w:eastAsia="Calibri" w:hAnsi="Calibri" w:cs="Calibri"/>
              </w:rPr>
              <w:t>2/19/2020</w:t>
            </w:r>
          </w:p>
        </w:tc>
        <w:tc>
          <w:tcPr>
            <w:tcW w:w="761" w:type="dxa"/>
            <w:tcBorders>
              <w:top w:val="nil"/>
              <w:left w:val="nil"/>
              <w:bottom w:val="nil"/>
              <w:right w:val="nil"/>
            </w:tcBorders>
          </w:tcPr>
          <w:p w14:paraId="46579F77" w14:textId="77777777" w:rsidR="00AA0444" w:rsidRDefault="00AA0444"/>
        </w:tc>
      </w:tr>
      <w:tr w:rsidR="00AA0444" w14:paraId="4A57B272" w14:textId="77777777">
        <w:trPr>
          <w:trHeight w:val="290"/>
        </w:trPr>
        <w:tc>
          <w:tcPr>
            <w:tcW w:w="3441" w:type="dxa"/>
            <w:tcBorders>
              <w:top w:val="nil"/>
              <w:left w:val="nil"/>
              <w:bottom w:val="nil"/>
              <w:right w:val="nil"/>
            </w:tcBorders>
          </w:tcPr>
          <w:p w14:paraId="11FBB015" w14:textId="77777777" w:rsidR="00AA0444" w:rsidRDefault="00AA0444">
            <w:pPr>
              <w:spacing w:after="0"/>
            </w:pPr>
            <w:r>
              <w:t>Andy Borrowman</w:t>
            </w:r>
          </w:p>
        </w:tc>
        <w:tc>
          <w:tcPr>
            <w:tcW w:w="4748" w:type="dxa"/>
            <w:tcBorders>
              <w:top w:val="nil"/>
              <w:left w:val="nil"/>
              <w:bottom w:val="nil"/>
              <w:right w:val="nil"/>
            </w:tcBorders>
          </w:tcPr>
          <w:p w14:paraId="7F9EC787" w14:textId="77777777" w:rsidR="00AA0444" w:rsidRDefault="00AA0444">
            <w:pPr>
              <w:spacing w:after="0"/>
              <w:ind w:left="1221"/>
            </w:pPr>
            <w:r>
              <w:rPr>
                <w:rFonts w:ascii="Calibri" w:eastAsia="Calibri" w:hAnsi="Calibri" w:cs="Calibri"/>
                <w:sz w:val="30"/>
              </w:rPr>
              <w:t>1</w:t>
            </w:r>
          </w:p>
        </w:tc>
        <w:tc>
          <w:tcPr>
            <w:tcW w:w="761" w:type="dxa"/>
            <w:tcBorders>
              <w:top w:val="nil"/>
              <w:left w:val="nil"/>
              <w:bottom w:val="nil"/>
              <w:right w:val="nil"/>
            </w:tcBorders>
          </w:tcPr>
          <w:p w14:paraId="09598533" w14:textId="77777777" w:rsidR="00AA0444" w:rsidRDefault="00AA0444">
            <w:pPr>
              <w:spacing w:after="0"/>
              <w:jc w:val="right"/>
            </w:pPr>
            <w:r>
              <w:rPr>
                <w:rFonts w:ascii="Calibri" w:eastAsia="Calibri" w:hAnsi="Calibri" w:cs="Calibri"/>
              </w:rPr>
              <w:t>62.08</w:t>
            </w:r>
          </w:p>
        </w:tc>
      </w:tr>
      <w:tr w:rsidR="00AA0444" w14:paraId="12AEB003" w14:textId="77777777">
        <w:trPr>
          <w:trHeight w:val="285"/>
        </w:trPr>
        <w:tc>
          <w:tcPr>
            <w:tcW w:w="3441" w:type="dxa"/>
            <w:tcBorders>
              <w:top w:val="nil"/>
              <w:left w:val="nil"/>
              <w:bottom w:val="nil"/>
              <w:right w:val="nil"/>
            </w:tcBorders>
          </w:tcPr>
          <w:p w14:paraId="21658CBE" w14:textId="77777777" w:rsidR="00AA0444" w:rsidRDefault="00AA0444">
            <w:pPr>
              <w:spacing w:after="0"/>
              <w:ind w:left="129"/>
            </w:pPr>
            <w:r>
              <w:t>Rodger Hannel</w:t>
            </w:r>
          </w:p>
        </w:tc>
        <w:tc>
          <w:tcPr>
            <w:tcW w:w="4748" w:type="dxa"/>
            <w:tcBorders>
              <w:top w:val="nil"/>
              <w:left w:val="nil"/>
              <w:bottom w:val="nil"/>
              <w:right w:val="nil"/>
            </w:tcBorders>
          </w:tcPr>
          <w:p w14:paraId="4FD519E2" w14:textId="77777777" w:rsidR="00AA0444" w:rsidRDefault="00AA0444">
            <w:pPr>
              <w:spacing w:after="0"/>
              <w:ind w:left="1221"/>
            </w:pPr>
            <w:r>
              <w:rPr>
                <w:rFonts w:ascii="Calibri" w:eastAsia="Calibri" w:hAnsi="Calibri" w:cs="Calibri"/>
                <w:sz w:val="30"/>
              </w:rPr>
              <w:t>1</w:t>
            </w:r>
          </w:p>
        </w:tc>
        <w:tc>
          <w:tcPr>
            <w:tcW w:w="761" w:type="dxa"/>
            <w:tcBorders>
              <w:top w:val="nil"/>
              <w:left w:val="nil"/>
              <w:bottom w:val="nil"/>
              <w:right w:val="nil"/>
            </w:tcBorders>
          </w:tcPr>
          <w:p w14:paraId="3D4ECA2B" w14:textId="77777777" w:rsidR="00AA0444" w:rsidRDefault="00AA0444">
            <w:pPr>
              <w:spacing w:after="0"/>
              <w:jc w:val="right"/>
            </w:pPr>
            <w:r>
              <w:rPr>
                <w:rFonts w:ascii="Calibri" w:eastAsia="Calibri" w:hAnsi="Calibri" w:cs="Calibri"/>
              </w:rPr>
              <w:t>73.00</w:t>
            </w:r>
          </w:p>
        </w:tc>
      </w:tr>
      <w:tr w:rsidR="00AA0444" w14:paraId="03D70095" w14:textId="77777777">
        <w:trPr>
          <w:trHeight w:val="289"/>
        </w:trPr>
        <w:tc>
          <w:tcPr>
            <w:tcW w:w="3441" w:type="dxa"/>
            <w:tcBorders>
              <w:top w:val="nil"/>
              <w:left w:val="nil"/>
              <w:bottom w:val="nil"/>
              <w:right w:val="nil"/>
            </w:tcBorders>
          </w:tcPr>
          <w:p w14:paraId="52A31524" w14:textId="77777777" w:rsidR="00AA0444" w:rsidRDefault="00AA0444">
            <w:pPr>
              <w:spacing w:after="0"/>
              <w:ind w:left="302"/>
            </w:pPr>
            <w:r>
              <w:t>Derek Ross</w:t>
            </w:r>
          </w:p>
        </w:tc>
        <w:tc>
          <w:tcPr>
            <w:tcW w:w="4748" w:type="dxa"/>
            <w:tcBorders>
              <w:top w:val="nil"/>
              <w:left w:val="nil"/>
              <w:bottom w:val="nil"/>
              <w:right w:val="nil"/>
            </w:tcBorders>
          </w:tcPr>
          <w:p w14:paraId="556EECCE" w14:textId="77777777" w:rsidR="00AA0444" w:rsidRDefault="00AA0444">
            <w:pPr>
              <w:spacing w:after="0"/>
              <w:ind w:left="1221"/>
            </w:pPr>
            <w:r>
              <w:rPr>
                <w:rFonts w:ascii="Calibri" w:eastAsia="Calibri" w:hAnsi="Calibri" w:cs="Calibri"/>
                <w:sz w:val="30"/>
              </w:rPr>
              <w:t>1</w:t>
            </w:r>
          </w:p>
        </w:tc>
        <w:tc>
          <w:tcPr>
            <w:tcW w:w="761" w:type="dxa"/>
            <w:tcBorders>
              <w:top w:val="nil"/>
              <w:left w:val="nil"/>
              <w:bottom w:val="nil"/>
              <w:right w:val="nil"/>
            </w:tcBorders>
          </w:tcPr>
          <w:p w14:paraId="1B7F75CD" w14:textId="77777777" w:rsidR="00AA0444" w:rsidRDefault="00AA0444">
            <w:pPr>
              <w:spacing w:after="0"/>
              <w:ind w:right="7"/>
              <w:jc w:val="right"/>
            </w:pPr>
            <w:r>
              <w:rPr>
                <w:rFonts w:ascii="Calibri" w:eastAsia="Calibri" w:hAnsi="Calibri" w:cs="Calibri"/>
              </w:rPr>
              <w:t>67.25</w:t>
            </w:r>
          </w:p>
        </w:tc>
      </w:tr>
      <w:tr w:rsidR="00AA0444" w14:paraId="649DF0E9" w14:textId="77777777">
        <w:trPr>
          <w:trHeight w:val="282"/>
        </w:trPr>
        <w:tc>
          <w:tcPr>
            <w:tcW w:w="3441" w:type="dxa"/>
            <w:tcBorders>
              <w:top w:val="nil"/>
              <w:left w:val="nil"/>
              <w:bottom w:val="nil"/>
              <w:right w:val="nil"/>
            </w:tcBorders>
          </w:tcPr>
          <w:p w14:paraId="6A3E1610" w14:textId="77777777" w:rsidR="00AA0444" w:rsidRDefault="00AA0444">
            <w:pPr>
              <w:spacing w:after="0"/>
              <w:ind w:left="180"/>
            </w:pPr>
            <w:r>
              <w:t>Jim Sheppard</w:t>
            </w:r>
          </w:p>
        </w:tc>
        <w:tc>
          <w:tcPr>
            <w:tcW w:w="4748" w:type="dxa"/>
            <w:tcBorders>
              <w:top w:val="nil"/>
              <w:left w:val="nil"/>
              <w:bottom w:val="nil"/>
              <w:right w:val="nil"/>
            </w:tcBorders>
          </w:tcPr>
          <w:p w14:paraId="6AE15E05" w14:textId="77777777" w:rsidR="00AA0444" w:rsidRDefault="00AA0444">
            <w:pPr>
              <w:spacing w:after="0"/>
              <w:ind w:left="1221"/>
            </w:pPr>
            <w:r>
              <w:rPr>
                <w:rFonts w:ascii="Calibri" w:eastAsia="Calibri" w:hAnsi="Calibri" w:cs="Calibri"/>
                <w:sz w:val="30"/>
              </w:rPr>
              <w:t>1</w:t>
            </w:r>
          </w:p>
        </w:tc>
        <w:tc>
          <w:tcPr>
            <w:tcW w:w="761" w:type="dxa"/>
            <w:tcBorders>
              <w:top w:val="nil"/>
              <w:left w:val="nil"/>
              <w:bottom w:val="nil"/>
              <w:right w:val="nil"/>
            </w:tcBorders>
          </w:tcPr>
          <w:p w14:paraId="62E0C978" w14:textId="77777777" w:rsidR="00AA0444" w:rsidRDefault="00AA0444">
            <w:pPr>
              <w:spacing w:after="0"/>
              <w:jc w:val="right"/>
            </w:pPr>
            <w:r>
              <w:rPr>
                <w:rFonts w:ascii="Calibri" w:eastAsia="Calibri" w:hAnsi="Calibri" w:cs="Calibri"/>
              </w:rPr>
              <w:t>$59.20</w:t>
            </w:r>
          </w:p>
        </w:tc>
      </w:tr>
      <w:tr w:rsidR="00AA0444" w14:paraId="6CB3BB92" w14:textId="77777777">
        <w:trPr>
          <w:trHeight w:val="826"/>
        </w:trPr>
        <w:tc>
          <w:tcPr>
            <w:tcW w:w="3441" w:type="dxa"/>
            <w:tcBorders>
              <w:top w:val="nil"/>
              <w:left w:val="nil"/>
              <w:bottom w:val="nil"/>
              <w:right w:val="nil"/>
            </w:tcBorders>
          </w:tcPr>
          <w:p w14:paraId="1A2FFF33" w14:textId="77777777" w:rsidR="00AA0444" w:rsidRDefault="00AA0444"/>
        </w:tc>
        <w:tc>
          <w:tcPr>
            <w:tcW w:w="4748" w:type="dxa"/>
            <w:tcBorders>
              <w:top w:val="nil"/>
              <w:left w:val="nil"/>
              <w:bottom w:val="nil"/>
              <w:right w:val="nil"/>
            </w:tcBorders>
          </w:tcPr>
          <w:p w14:paraId="3E5E183A" w14:textId="77777777" w:rsidR="00AA0444" w:rsidRDefault="00AA0444">
            <w:pPr>
              <w:spacing w:after="0"/>
              <w:ind w:left="1394"/>
            </w:pPr>
            <w:r>
              <w:t>Total</w:t>
            </w:r>
          </w:p>
          <w:p w14:paraId="3AD43499" w14:textId="77777777" w:rsidR="00AA0444" w:rsidRDefault="00AA0444">
            <w:pPr>
              <w:spacing w:after="0"/>
            </w:pPr>
            <w:r>
              <w:t>Agriculture</w:t>
            </w:r>
          </w:p>
          <w:p w14:paraId="79F2AF04" w14:textId="77777777" w:rsidR="00AA0444" w:rsidRDefault="00AA0444">
            <w:pPr>
              <w:spacing w:after="0"/>
              <w:ind w:left="381"/>
            </w:pPr>
            <w:r>
              <w:rPr>
                <w:rFonts w:ascii="Calibri" w:eastAsia="Calibri" w:hAnsi="Calibri" w:cs="Calibri"/>
              </w:rPr>
              <w:t>2/18/2020</w:t>
            </w:r>
          </w:p>
        </w:tc>
        <w:tc>
          <w:tcPr>
            <w:tcW w:w="761" w:type="dxa"/>
            <w:tcBorders>
              <w:top w:val="nil"/>
              <w:left w:val="nil"/>
              <w:bottom w:val="nil"/>
              <w:right w:val="nil"/>
            </w:tcBorders>
          </w:tcPr>
          <w:p w14:paraId="6E3119B2" w14:textId="77777777" w:rsidR="00AA0444" w:rsidRDefault="00AA0444">
            <w:pPr>
              <w:spacing w:after="0"/>
              <w:ind w:left="50"/>
              <w:jc w:val="both"/>
            </w:pPr>
            <w:r>
              <w:rPr>
                <w:rFonts w:ascii="Calibri" w:eastAsia="Calibri" w:hAnsi="Calibri" w:cs="Calibri"/>
              </w:rPr>
              <w:t>$261.53</w:t>
            </w:r>
          </w:p>
        </w:tc>
      </w:tr>
    </w:tbl>
    <w:p w14:paraId="462FBE42" w14:textId="77777777" w:rsidR="00AA0444" w:rsidRDefault="00AA0444">
      <w:pPr>
        <w:spacing w:after="0" w:line="224" w:lineRule="auto"/>
        <w:ind w:left="129" w:right="7" w:hanging="101"/>
        <w:jc w:val="both"/>
      </w:pPr>
      <w:r>
        <w:rPr>
          <w:noProof/>
        </w:rPr>
        <w:drawing>
          <wp:anchor distT="0" distB="0" distL="114300" distR="114300" simplePos="0" relativeHeight="251667456" behindDoc="0" locked="0" layoutInCell="1" allowOverlap="0" wp14:anchorId="07A49D65" wp14:editId="5136E22A">
            <wp:simplePos x="0" y="0"/>
            <wp:positionH relativeFrom="column">
              <wp:posOffset>4255663</wp:posOffset>
            </wp:positionH>
            <wp:positionV relativeFrom="paragraph">
              <wp:posOffset>-8690</wp:posOffset>
            </wp:positionV>
            <wp:extent cx="63858" cy="848464"/>
            <wp:effectExtent l="0" t="0" r="0" b="0"/>
            <wp:wrapSquare wrapText="bothSides"/>
            <wp:docPr id="2977" name="Picture 2977"/>
            <wp:cNvGraphicFramePr/>
            <a:graphic xmlns:a="http://schemas.openxmlformats.org/drawingml/2006/main">
              <a:graphicData uri="http://schemas.openxmlformats.org/drawingml/2006/picture">
                <pic:pic xmlns:pic="http://schemas.openxmlformats.org/drawingml/2006/picture">
                  <pic:nvPicPr>
                    <pic:cNvPr id="2977" name="Picture 2977"/>
                    <pic:cNvPicPr/>
                  </pic:nvPicPr>
                  <pic:blipFill>
                    <a:blip r:embed="rId14"/>
                    <a:stretch>
                      <a:fillRect/>
                    </a:stretch>
                  </pic:blipFill>
                  <pic:spPr>
                    <a:xfrm>
                      <a:off x="0" y="0"/>
                      <a:ext cx="63858" cy="848464"/>
                    </a:xfrm>
                    <a:prstGeom prst="rect">
                      <a:avLst/>
                    </a:prstGeom>
                  </pic:spPr>
                </pic:pic>
              </a:graphicData>
            </a:graphic>
          </wp:anchor>
        </w:drawing>
      </w:r>
      <w:r>
        <w:t xml:space="preserve">Andy Borrowman </w:t>
      </w:r>
      <w:r>
        <w:rPr>
          <w:rFonts w:ascii="Calibri" w:eastAsia="Calibri" w:hAnsi="Calibri" w:cs="Calibri"/>
        </w:rPr>
        <w:t xml:space="preserve">162.08 </w:t>
      </w:r>
      <w:r>
        <w:t xml:space="preserve">Mark Mountain </w:t>
      </w:r>
      <w:r>
        <w:rPr>
          <w:rFonts w:ascii="Calibri" w:eastAsia="Calibri" w:hAnsi="Calibri" w:cs="Calibri"/>
        </w:rPr>
        <w:t xml:space="preserve">169.55 </w:t>
      </w:r>
      <w:r>
        <w:t xml:space="preserve">Rodger Hannel </w:t>
      </w:r>
      <w:r>
        <w:rPr>
          <w:rFonts w:ascii="Calibri" w:eastAsia="Calibri" w:hAnsi="Calibri" w:cs="Calibri"/>
        </w:rPr>
        <w:t>173.00</w:t>
      </w:r>
    </w:p>
    <w:p w14:paraId="30A2CB4F" w14:textId="77777777" w:rsidR="00AA0444" w:rsidRDefault="00AA0444">
      <w:pPr>
        <w:tabs>
          <w:tab w:val="center" w:pos="822"/>
          <w:tab w:val="right" w:pos="9015"/>
        </w:tabs>
        <w:spacing w:after="0"/>
      </w:pPr>
      <w:r>
        <w:tab/>
      </w:r>
      <w:proofErr w:type="spellStart"/>
      <w:r>
        <w:t>MarkSprague</w:t>
      </w:r>
      <w:proofErr w:type="spellEnd"/>
      <w:r>
        <w:tab/>
      </w:r>
      <w:r>
        <w:rPr>
          <w:rFonts w:ascii="Calibri" w:eastAsia="Calibri" w:hAnsi="Calibri" w:cs="Calibri"/>
        </w:rPr>
        <w:t>171.85</w:t>
      </w:r>
    </w:p>
    <w:p w14:paraId="705E6DAA" w14:textId="77777777" w:rsidR="00AA0444" w:rsidRDefault="00AA0444">
      <w:pPr>
        <w:spacing w:after="296"/>
        <w:ind w:left="10" w:right="21" w:hanging="10"/>
        <w:jc w:val="right"/>
      </w:pPr>
      <w:r>
        <w:t>Total</w:t>
      </w:r>
      <w:r>
        <w:rPr>
          <w:rFonts w:ascii="Calibri" w:eastAsia="Calibri" w:hAnsi="Calibri" w:cs="Calibri"/>
        </w:rPr>
        <w:t>276.48</w:t>
      </w:r>
    </w:p>
    <w:p w14:paraId="71A1F609" w14:textId="77777777" w:rsidR="00AA0444" w:rsidRDefault="00AA0444">
      <w:pPr>
        <w:tabs>
          <w:tab w:val="center" w:pos="5104"/>
          <w:tab w:val="right" w:pos="9015"/>
        </w:tabs>
        <w:spacing w:after="76"/>
      </w:pPr>
      <w:r>
        <w:tab/>
        <w:t>Total</w:t>
      </w:r>
      <w:r>
        <w:tab/>
      </w:r>
      <w:r>
        <w:rPr>
          <w:rFonts w:ascii="Calibri" w:eastAsia="Calibri" w:hAnsi="Calibri" w:cs="Calibri"/>
        </w:rPr>
        <w:t>2,006.45</w:t>
      </w:r>
      <w:r>
        <w:br w:type="page"/>
      </w:r>
    </w:p>
    <w:p w14:paraId="6D68AB08" w14:textId="77777777" w:rsidR="00AA0444" w:rsidRDefault="00AA0444">
      <w:pPr>
        <w:spacing w:after="0"/>
        <w:ind w:left="10" w:right="560" w:hanging="10"/>
        <w:jc w:val="center"/>
      </w:pPr>
      <w:r>
        <w:lastRenderedPageBreak/>
        <w:t>Public Safety</w:t>
      </w:r>
    </w:p>
    <w:p w14:paraId="6376442C" w14:textId="77777777" w:rsidR="00AA0444" w:rsidRDefault="00AA0444">
      <w:pPr>
        <w:spacing w:after="26"/>
        <w:ind w:left="10" w:right="575" w:hanging="10"/>
        <w:jc w:val="center"/>
      </w:pPr>
      <w:r>
        <w:rPr>
          <w:rFonts w:ascii="Calibri" w:eastAsia="Calibri" w:hAnsi="Calibri" w:cs="Calibri"/>
        </w:rPr>
        <w:t>2/19/2020</w:t>
      </w:r>
    </w:p>
    <w:p w14:paraId="4B2225F9" w14:textId="77777777" w:rsidR="00AA0444" w:rsidRDefault="00AA0444">
      <w:pPr>
        <w:spacing w:after="0" w:line="293" w:lineRule="auto"/>
        <w:ind w:left="330" w:right="86" w:hanging="302"/>
        <w:jc w:val="both"/>
      </w:pPr>
      <w:r>
        <w:t>Andy Borrowman</w:t>
      </w:r>
      <w:r>
        <w:rPr>
          <w:rFonts w:ascii="Calibri" w:eastAsia="Calibri" w:hAnsi="Calibri" w:cs="Calibri"/>
        </w:rPr>
        <w:t xml:space="preserve">12.08 </w:t>
      </w:r>
      <w:r>
        <w:t>Derek Ross</w:t>
      </w:r>
      <w:r>
        <w:rPr>
          <w:rFonts w:ascii="Calibri" w:eastAsia="Calibri" w:hAnsi="Calibri" w:cs="Calibri"/>
        </w:rPr>
        <w:t xml:space="preserve">17.25 </w:t>
      </w:r>
      <w:r>
        <w:t>Tom Lewis</w:t>
      </w:r>
      <w:r>
        <w:rPr>
          <w:rFonts w:ascii="Calibri" w:eastAsia="Calibri" w:hAnsi="Calibri" w:cs="Calibri"/>
        </w:rPr>
        <w:t xml:space="preserve">14.95 </w:t>
      </w:r>
      <w:r>
        <w:t>Amy Gates</w:t>
      </w:r>
      <w:r>
        <w:rPr>
          <w:rFonts w:ascii="Calibri" w:eastAsia="Calibri" w:hAnsi="Calibri" w:cs="Calibri"/>
        </w:rPr>
        <w:t>23.00</w:t>
      </w:r>
    </w:p>
    <w:p w14:paraId="7817A110" w14:textId="77777777" w:rsidR="00AA0444" w:rsidRDefault="00AA0444">
      <w:pPr>
        <w:spacing w:after="76"/>
        <w:ind w:left="10" w:right="21" w:hanging="10"/>
        <w:jc w:val="right"/>
      </w:pPr>
      <w:r>
        <w:rPr>
          <w:noProof/>
        </w:rPr>
        <w:drawing>
          <wp:anchor distT="0" distB="0" distL="114300" distR="114300" simplePos="0" relativeHeight="251668480" behindDoc="0" locked="0" layoutInCell="1" allowOverlap="0" wp14:anchorId="418F411F" wp14:editId="2FC21043">
            <wp:simplePos x="0" y="0"/>
            <wp:positionH relativeFrom="column">
              <wp:posOffset>4214612</wp:posOffset>
            </wp:positionH>
            <wp:positionV relativeFrom="paragraph">
              <wp:posOffset>-734001</wp:posOffset>
            </wp:positionV>
            <wp:extent cx="72980" cy="857587"/>
            <wp:effectExtent l="0" t="0" r="0" b="0"/>
            <wp:wrapSquare wrapText="bothSides"/>
            <wp:docPr id="3601" name="Picture 3601"/>
            <wp:cNvGraphicFramePr/>
            <a:graphic xmlns:a="http://schemas.openxmlformats.org/drawingml/2006/main">
              <a:graphicData uri="http://schemas.openxmlformats.org/drawingml/2006/picture">
                <pic:pic xmlns:pic="http://schemas.openxmlformats.org/drawingml/2006/picture">
                  <pic:nvPicPr>
                    <pic:cNvPr id="3601" name="Picture 3601"/>
                    <pic:cNvPicPr/>
                  </pic:nvPicPr>
                  <pic:blipFill>
                    <a:blip r:embed="rId15"/>
                    <a:stretch>
                      <a:fillRect/>
                    </a:stretch>
                  </pic:blipFill>
                  <pic:spPr>
                    <a:xfrm>
                      <a:off x="0" y="0"/>
                      <a:ext cx="72980" cy="857587"/>
                    </a:xfrm>
                    <a:prstGeom prst="rect">
                      <a:avLst/>
                    </a:prstGeom>
                  </pic:spPr>
                </pic:pic>
              </a:graphicData>
            </a:graphic>
          </wp:anchor>
        </w:drawing>
      </w:r>
      <w:r>
        <w:rPr>
          <w:noProof/>
        </w:rPr>
        <w:drawing>
          <wp:anchor distT="0" distB="0" distL="114300" distR="114300" simplePos="0" relativeHeight="251669504" behindDoc="0" locked="0" layoutInCell="1" allowOverlap="0" wp14:anchorId="42F6B78D" wp14:editId="0DEC7491">
            <wp:simplePos x="0" y="0"/>
            <wp:positionH relativeFrom="column">
              <wp:posOffset>2577116</wp:posOffset>
            </wp:positionH>
            <wp:positionV relativeFrom="paragraph">
              <wp:posOffset>-706631</wp:posOffset>
            </wp:positionV>
            <wp:extent cx="54735" cy="643190"/>
            <wp:effectExtent l="0" t="0" r="0" b="0"/>
            <wp:wrapSquare wrapText="bothSides"/>
            <wp:docPr id="3602" name="Picture 3602"/>
            <wp:cNvGraphicFramePr/>
            <a:graphic xmlns:a="http://schemas.openxmlformats.org/drawingml/2006/main">
              <a:graphicData uri="http://schemas.openxmlformats.org/drawingml/2006/picture">
                <pic:pic xmlns:pic="http://schemas.openxmlformats.org/drawingml/2006/picture">
                  <pic:nvPicPr>
                    <pic:cNvPr id="3602" name="Picture 3602"/>
                    <pic:cNvPicPr/>
                  </pic:nvPicPr>
                  <pic:blipFill>
                    <a:blip r:embed="rId16"/>
                    <a:stretch>
                      <a:fillRect/>
                    </a:stretch>
                  </pic:blipFill>
                  <pic:spPr>
                    <a:xfrm>
                      <a:off x="0" y="0"/>
                      <a:ext cx="54735" cy="643190"/>
                    </a:xfrm>
                    <a:prstGeom prst="rect">
                      <a:avLst/>
                    </a:prstGeom>
                  </pic:spPr>
                </pic:pic>
              </a:graphicData>
            </a:graphic>
          </wp:anchor>
        </w:drawing>
      </w:r>
      <w:r>
        <w:t>Total</w:t>
      </w:r>
      <w:r>
        <w:rPr>
          <w:rFonts w:ascii="Calibri" w:eastAsia="Calibri" w:hAnsi="Calibri" w:cs="Calibri"/>
        </w:rPr>
        <w:t>67.28</w:t>
      </w:r>
    </w:p>
    <w:tbl>
      <w:tblPr>
        <w:tblStyle w:val="TableGrid"/>
        <w:tblW w:w="8929" w:type="dxa"/>
        <w:tblInd w:w="0" w:type="dxa"/>
        <w:tblCellMar>
          <w:top w:w="0" w:type="dxa"/>
          <w:left w:w="0" w:type="dxa"/>
          <w:bottom w:w="0" w:type="dxa"/>
          <w:right w:w="0" w:type="dxa"/>
        </w:tblCellMar>
        <w:tblLook w:val="04A0" w:firstRow="1" w:lastRow="0" w:firstColumn="1" w:lastColumn="0" w:noHBand="0" w:noVBand="1"/>
      </w:tblPr>
      <w:tblGrid>
        <w:gridCol w:w="3426"/>
        <w:gridCol w:w="3204"/>
        <w:gridCol w:w="2299"/>
      </w:tblGrid>
      <w:tr w:rsidR="00AA0444" w14:paraId="04F8FA5E" w14:textId="77777777">
        <w:trPr>
          <w:trHeight w:val="528"/>
        </w:trPr>
        <w:tc>
          <w:tcPr>
            <w:tcW w:w="3426" w:type="dxa"/>
            <w:tcBorders>
              <w:top w:val="nil"/>
              <w:left w:val="nil"/>
              <w:bottom w:val="nil"/>
              <w:right w:val="nil"/>
            </w:tcBorders>
          </w:tcPr>
          <w:p w14:paraId="3D8ADA53" w14:textId="77777777" w:rsidR="00AA0444" w:rsidRDefault="00AA0444"/>
        </w:tc>
        <w:tc>
          <w:tcPr>
            <w:tcW w:w="3204" w:type="dxa"/>
            <w:tcBorders>
              <w:top w:val="nil"/>
              <w:left w:val="nil"/>
              <w:bottom w:val="nil"/>
              <w:right w:val="nil"/>
            </w:tcBorders>
          </w:tcPr>
          <w:p w14:paraId="12E67134" w14:textId="77777777" w:rsidR="00AA0444" w:rsidRDefault="00AA0444">
            <w:pPr>
              <w:spacing w:after="0"/>
              <w:ind w:left="244"/>
            </w:pPr>
            <w:r>
              <w:t>Insurance</w:t>
            </w:r>
          </w:p>
          <w:p w14:paraId="2D91A392" w14:textId="77777777" w:rsidR="00AA0444" w:rsidRDefault="00AA0444">
            <w:pPr>
              <w:spacing w:after="0"/>
              <w:ind w:left="388"/>
            </w:pPr>
            <w:r>
              <w:rPr>
                <w:rFonts w:ascii="Calibri" w:eastAsia="Calibri" w:hAnsi="Calibri" w:cs="Calibri"/>
              </w:rPr>
              <w:t>2/19/2020</w:t>
            </w:r>
          </w:p>
        </w:tc>
        <w:tc>
          <w:tcPr>
            <w:tcW w:w="2299" w:type="dxa"/>
            <w:tcBorders>
              <w:top w:val="nil"/>
              <w:left w:val="nil"/>
              <w:bottom w:val="nil"/>
              <w:right w:val="nil"/>
            </w:tcBorders>
          </w:tcPr>
          <w:p w14:paraId="473CDD0C" w14:textId="77777777" w:rsidR="00AA0444" w:rsidRDefault="00AA0444"/>
        </w:tc>
      </w:tr>
      <w:tr w:rsidR="00AA0444" w14:paraId="7B4A7650" w14:textId="77777777">
        <w:trPr>
          <w:trHeight w:val="289"/>
        </w:trPr>
        <w:tc>
          <w:tcPr>
            <w:tcW w:w="3426" w:type="dxa"/>
            <w:tcBorders>
              <w:top w:val="nil"/>
              <w:left w:val="nil"/>
              <w:bottom w:val="nil"/>
              <w:right w:val="nil"/>
            </w:tcBorders>
          </w:tcPr>
          <w:p w14:paraId="5EA995EE" w14:textId="77777777" w:rsidR="00AA0444" w:rsidRDefault="00AA0444">
            <w:pPr>
              <w:spacing w:after="0"/>
            </w:pPr>
            <w:r>
              <w:t>Andy Borrowman</w:t>
            </w:r>
          </w:p>
        </w:tc>
        <w:tc>
          <w:tcPr>
            <w:tcW w:w="3204" w:type="dxa"/>
            <w:tcBorders>
              <w:top w:val="nil"/>
              <w:left w:val="nil"/>
              <w:bottom w:val="nil"/>
              <w:right w:val="nil"/>
            </w:tcBorders>
          </w:tcPr>
          <w:p w14:paraId="2AE9A4A1" w14:textId="77777777" w:rsidR="00AA0444" w:rsidRDefault="00AA0444">
            <w:pPr>
              <w:spacing w:after="0"/>
              <w:ind w:left="1221"/>
            </w:pPr>
            <w:r>
              <w:rPr>
                <w:rFonts w:ascii="Calibri" w:eastAsia="Calibri" w:hAnsi="Calibri" w:cs="Calibri"/>
                <w:sz w:val="30"/>
              </w:rPr>
              <w:t>1</w:t>
            </w:r>
          </w:p>
        </w:tc>
        <w:tc>
          <w:tcPr>
            <w:tcW w:w="2299" w:type="dxa"/>
            <w:tcBorders>
              <w:top w:val="nil"/>
              <w:left w:val="nil"/>
              <w:bottom w:val="nil"/>
              <w:right w:val="nil"/>
            </w:tcBorders>
          </w:tcPr>
          <w:p w14:paraId="605D6DCF" w14:textId="77777777" w:rsidR="00AA0444" w:rsidRDefault="00AA0444">
            <w:pPr>
              <w:spacing w:after="0"/>
              <w:jc w:val="right"/>
            </w:pPr>
            <w:r>
              <w:rPr>
                <w:rFonts w:ascii="Calibri" w:eastAsia="Calibri" w:hAnsi="Calibri" w:cs="Calibri"/>
              </w:rPr>
              <w:t>62.08</w:t>
            </w:r>
          </w:p>
        </w:tc>
      </w:tr>
      <w:tr w:rsidR="00AA0444" w14:paraId="0A824537" w14:textId="77777777">
        <w:trPr>
          <w:trHeight w:val="285"/>
        </w:trPr>
        <w:tc>
          <w:tcPr>
            <w:tcW w:w="3426" w:type="dxa"/>
            <w:tcBorders>
              <w:top w:val="nil"/>
              <w:left w:val="nil"/>
              <w:bottom w:val="nil"/>
              <w:right w:val="nil"/>
            </w:tcBorders>
          </w:tcPr>
          <w:p w14:paraId="72A9CC47" w14:textId="77777777" w:rsidR="00AA0444" w:rsidRDefault="00AA0444">
            <w:pPr>
              <w:spacing w:after="0"/>
              <w:ind w:left="136"/>
            </w:pPr>
            <w:r>
              <w:t>Rodger Hannel</w:t>
            </w:r>
          </w:p>
        </w:tc>
        <w:tc>
          <w:tcPr>
            <w:tcW w:w="3204" w:type="dxa"/>
            <w:tcBorders>
              <w:top w:val="nil"/>
              <w:left w:val="nil"/>
              <w:bottom w:val="nil"/>
              <w:right w:val="nil"/>
            </w:tcBorders>
          </w:tcPr>
          <w:p w14:paraId="770EAB50" w14:textId="77777777" w:rsidR="00AA0444" w:rsidRDefault="00AA0444">
            <w:pPr>
              <w:spacing w:after="0"/>
              <w:ind w:left="1221"/>
            </w:pPr>
            <w:r>
              <w:rPr>
                <w:rFonts w:ascii="Calibri" w:eastAsia="Calibri" w:hAnsi="Calibri" w:cs="Calibri"/>
                <w:sz w:val="30"/>
              </w:rPr>
              <w:t>1</w:t>
            </w:r>
          </w:p>
        </w:tc>
        <w:tc>
          <w:tcPr>
            <w:tcW w:w="2299" w:type="dxa"/>
            <w:tcBorders>
              <w:top w:val="nil"/>
              <w:left w:val="nil"/>
              <w:bottom w:val="nil"/>
              <w:right w:val="nil"/>
            </w:tcBorders>
          </w:tcPr>
          <w:p w14:paraId="08CF0F15" w14:textId="77777777" w:rsidR="00AA0444" w:rsidRDefault="00AA0444">
            <w:pPr>
              <w:spacing w:after="0"/>
              <w:jc w:val="right"/>
            </w:pPr>
            <w:r>
              <w:rPr>
                <w:rFonts w:ascii="Calibri" w:eastAsia="Calibri" w:hAnsi="Calibri" w:cs="Calibri"/>
              </w:rPr>
              <w:t>73.00</w:t>
            </w:r>
          </w:p>
        </w:tc>
      </w:tr>
      <w:tr w:rsidR="00AA0444" w14:paraId="5865E7CB" w14:textId="77777777">
        <w:trPr>
          <w:trHeight w:val="290"/>
        </w:trPr>
        <w:tc>
          <w:tcPr>
            <w:tcW w:w="3426" w:type="dxa"/>
            <w:tcBorders>
              <w:top w:val="nil"/>
              <w:left w:val="nil"/>
              <w:bottom w:val="nil"/>
              <w:right w:val="nil"/>
            </w:tcBorders>
          </w:tcPr>
          <w:p w14:paraId="42A60561" w14:textId="77777777" w:rsidR="00AA0444" w:rsidRDefault="00AA0444">
            <w:pPr>
              <w:spacing w:after="0"/>
              <w:ind w:left="295"/>
            </w:pPr>
            <w:r>
              <w:t>Derek Ross</w:t>
            </w:r>
          </w:p>
        </w:tc>
        <w:tc>
          <w:tcPr>
            <w:tcW w:w="3204" w:type="dxa"/>
            <w:tcBorders>
              <w:top w:val="nil"/>
              <w:left w:val="nil"/>
              <w:bottom w:val="nil"/>
              <w:right w:val="nil"/>
            </w:tcBorders>
          </w:tcPr>
          <w:p w14:paraId="76292F21" w14:textId="77777777" w:rsidR="00AA0444" w:rsidRDefault="00AA0444">
            <w:pPr>
              <w:spacing w:after="0"/>
              <w:ind w:left="1214"/>
            </w:pPr>
            <w:r>
              <w:rPr>
                <w:rFonts w:ascii="Calibri" w:eastAsia="Calibri" w:hAnsi="Calibri" w:cs="Calibri"/>
                <w:sz w:val="34"/>
              </w:rPr>
              <w:t>1</w:t>
            </w:r>
          </w:p>
        </w:tc>
        <w:tc>
          <w:tcPr>
            <w:tcW w:w="2299" w:type="dxa"/>
            <w:tcBorders>
              <w:top w:val="nil"/>
              <w:left w:val="nil"/>
              <w:bottom w:val="nil"/>
              <w:right w:val="nil"/>
            </w:tcBorders>
          </w:tcPr>
          <w:p w14:paraId="2501FD7A" w14:textId="77777777" w:rsidR="00AA0444" w:rsidRDefault="00AA0444">
            <w:pPr>
              <w:spacing w:after="0"/>
              <w:ind w:right="7"/>
              <w:jc w:val="right"/>
            </w:pPr>
            <w:r>
              <w:rPr>
                <w:rFonts w:ascii="Calibri" w:eastAsia="Calibri" w:hAnsi="Calibri" w:cs="Calibri"/>
              </w:rPr>
              <w:t>67.25</w:t>
            </w:r>
          </w:p>
        </w:tc>
      </w:tr>
      <w:tr w:rsidR="00AA0444" w14:paraId="7333D400" w14:textId="77777777">
        <w:trPr>
          <w:trHeight w:val="282"/>
        </w:trPr>
        <w:tc>
          <w:tcPr>
            <w:tcW w:w="3426" w:type="dxa"/>
            <w:tcBorders>
              <w:top w:val="nil"/>
              <w:left w:val="nil"/>
              <w:bottom w:val="nil"/>
              <w:right w:val="nil"/>
            </w:tcBorders>
          </w:tcPr>
          <w:p w14:paraId="587A329B" w14:textId="77777777" w:rsidR="00AA0444" w:rsidRDefault="00AA0444">
            <w:pPr>
              <w:spacing w:after="0"/>
              <w:ind w:left="180"/>
            </w:pPr>
            <w:r>
              <w:t>Jim Sheppard</w:t>
            </w:r>
          </w:p>
        </w:tc>
        <w:tc>
          <w:tcPr>
            <w:tcW w:w="3204" w:type="dxa"/>
            <w:tcBorders>
              <w:top w:val="nil"/>
              <w:left w:val="nil"/>
              <w:bottom w:val="nil"/>
              <w:right w:val="nil"/>
            </w:tcBorders>
          </w:tcPr>
          <w:p w14:paraId="62F458AC" w14:textId="77777777" w:rsidR="00AA0444" w:rsidRDefault="00AA0444">
            <w:pPr>
              <w:spacing w:after="0"/>
              <w:ind w:left="1221"/>
            </w:pPr>
            <w:r>
              <w:rPr>
                <w:rFonts w:ascii="Calibri" w:eastAsia="Calibri" w:hAnsi="Calibri" w:cs="Calibri"/>
                <w:sz w:val="30"/>
              </w:rPr>
              <w:t>1</w:t>
            </w:r>
          </w:p>
        </w:tc>
        <w:tc>
          <w:tcPr>
            <w:tcW w:w="2299" w:type="dxa"/>
            <w:tcBorders>
              <w:top w:val="nil"/>
              <w:left w:val="nil"/>
              <w:bottom w:val="nil"/>
              <w:right w:val="nil"/>
            </w:tcBorders>
          </w:tcPr>
          <w:p w14:paraId="52FA9BB2" w14:textId="77777777" w:rsidR="00AA0444" w:rsidRDefault="00AA0444">
            <w:pPr>
              <w:spacing w:after="0"/>
              <w:jc w:val="right"/>
            </w:pPr>
            <w:r>
              <w:rPr>
                <w:rFonts w:ascii="Calibri" w:eastAsia="Calibri" w:hAnsi="Calibri" w:cs="Calibri"/>
              </w:rPr>
              <w:t>$59.20</w:t>
            </w:r>
          </w:p>
        </w:tc>
      </w:tr>
      <w:tr w:rsidR="00AA0444" w14:paraId="31035D7E" w14:textId="77777777">
        <w:trPr>
          <w:trHeight w:val="820"/>
        </w:trPr>
        <w:tc>
          <w:tcPr>
            <w:tcW w:w="3426" w:type="dxa"/>
            <w:tcBorders>
              <w:top w:val="nil"/>
              <w:left w:val="nil"/>
              <w:bottom w:val="nil"/>
              <w:right w:val="nil"/>
            </w:tcBorders>
          </w:tcPr>
          <w:p w14:paraId="26590A20" w14:textId="77777777" w:rsidR="00AA0444" w:rsidRDefault="00AA0444"/>
        </w:tc>
        <w:tc>
          <w:tcPr>
            <w:tcW w:w="3204" w:type="dxa"/>
            <w:tcBorders>
              <w:top w:val="nil"/>
              <w:left w:val="nil"/>
              <w:bottom w:val="nil"/>
              <w:right w:val="nil"/>
            </w:tcBorders>
          </w:tcPr>
          <w:p w14:paraId="40E6267F" w14:textId="77777777" w:rsidR="00AA0444" w:rsidRDefault="00AA0444">
            <w:pPr>
              <w:spacing w:after="0"/>
              <w:ind w:left="22"/>
              <w:jc w:val="center"/>
            </w:pPr>
            <w:r>
              <w:t>Total</w:t>
            </w:r>
          </w:p>
          <w:p w14:paraId="585FAACE" w14:textId="77777777" w:rsidR="00AA0444" w:rsidRDefault="00AA0444">
            <w:pPr>
              <w:spacing w:after="0"/>
            </w:pPr>
            <w:r>
              <w:t>Agriculture</w:t>
            </w:r>
          </w:p>
          <w:p w14:paraId="6928846A" w14:textId="77777777" w:rsidR="00AA0444" w:rsidRDefault="00AA0444">
            <w:pPr>
              <w:spacing w:after="0"/>
              <w:ind w:left="381"/>
            </w:pPr>
            <w:r>
              <w:rPr>
                <w:rFonts w:ascii="Calibri" w:eastAsia="Calibri" w:hAnsi="Calibri" w:cs="Calibri"/>
              </w:rPr>
              <w:t>2/18/2020</w:t>
            </w:r>
          </w:p>
        </w:tc>
        <w:tc>
          <w:tcPr>
            <w:tcW w:w="2299" w:type="dxa"/>
            <w:tcBorders>
              <w:top w:val="nil"/>
              <w:left w:val="nil"/>
              <w:bottom w:val="nil"/>
              <w:right w:val="nil"/>
            </w:tcBorders>
          </w:tcPr>
          <w:p w14:paraId="526CBFB5" w14:textId="77777777" w:rsidR="00AA0444" w:rsidRDefault="00AA0444">
            <w:pPr>
              <w:spacing w:after="0"/>
              <w:ind w:right="7"/>
              <w:jc w:val="right"/>
            </w:pPr>
            <w:r>
              <w:rPr>
                <w:rFonts w:ascii="Calibri" w:eastAsia="Calibri" w:hAnsi="Calibri" w:cs="Calibri"/>
              </w:rPr>
              <w:t>$261.53</w:t>
            </w:r>
          </w:p>
        </w:tc>
      </w:tr>
    </w:tbl>
    <w:p w14:paraId="69268356" w14:textId="77777777" w:rsidR="00AA0444" w:rsidRDefault="00AA0444">
      <w:pPr>
        <w:spacing w:after="0" w:line="224" w:lineRule="auto"/>
        <w:ind w:left="121" w:right="7" w:hanging="93"/>
        <w:jc w:val="both"/>
      </w:pPr>
      <w:r>
        <w:rPr>
          <w:noProof/>
        </w:rPr>
        <w:drawing>
          <wp:anchor distT="0" distB="0" distL="114300" distR="114300" simplePos="0" relativeHeight="251670528" behindDoc="0" locked="0" layoutInCell="1" allowOverlap="0" wp14:anchorId="43409812" wp14:editId="2016C9A0">
            <wp:simplePos x="0" y="0"/>
            <wp:positionH relativeFrom="column">
              <wp:posOffset>4210050</wp:posOffset>
            </wp:positionH>
            <wp:positionV relativeFrom="paragraph">
              <wp:posOffset>-27368</wp:posOffset>
            </wp:positionV>
            <wp:extent cx="1601005" cy="1528147"/>
            <wp:effectExtent l="0" t="0" r="0" b="0"/>
            <wp:wrapSquare wrapText="bothSides"/>
            <wp:docPr id="9565" name="Picture 9565"/>
            <wp:cNvGraphicFramePr/>
            <a:graphic xmlns:a="http://schemas.openxmlformats.org/drawingml/2006/main">
              <a:graphicData uri="http://schemas.openxmlformats.org/drawingml/2006/picture">
                <pic:pic xmlns:pic="http://schemas.openxmlformats.org/drawingml/2006/picture">
                  <pic:nvPicPr>
                    <pic:cNvPr id="9565" name="Picture 9565"/>
                    <pic:cNvPicPr/>
                  </pic:nvPicPr>
                  <pic:blipFill>
                    <a:blip r:embed="rId17"/>
                    <a:stretch>
                      <a:fillRect/>
                    </a:stretch>
                  </pic:blipFill>
                  <pic:spPr>
                    <a:xfrm>
                      <a:off x="0" y="0"/>
                      <a:ext cx="1601005" cy="1528147"/>
                    </a:xfrm>
                    <a:prstGeom prst="rect">
                      <a:avLst/>
                    </a:prstGeom>
                  </pic:spPr>
                </pic:pic>
              </a:graphicData>
            </a:graphic>
          </wp:anchor>
        </w:drawing>
      </w:r>
      <w:r>
        <w:t>Andy Borrowman</w:t>
      </w:r>
      <w:r>
        <w:tab/>
      </w:r>
      <w:r>
        <w:rPr>
          <w:rFonts w:ascii="Calibri" w:eastAsia="Calibri" w:hAnsi="Calibri" w:cs="Calibri"/>
        </w:rPr>
        <w:t xml:space="preserve">1 </w:t>
      </w:r>
      <w:r>
        <w:t>Mark Mountain</w:t>
      </w:r>
      <w:r>
        <w:tab/>
      </w:r>
      <w:r>
        <w:rPr>
          <w:rFonts w:ascii="Calibri" w:eastAsia="Calibri" w:hAnsi="Calibri" w:cs="Calibri"/>
        </w:rPr>
        <w:t xml:space="preserve">1 </w:t>
      </w:r>
      <w:r>
        <w:t>Rodger Hannel</w:t>
      </w:r>
      <w:r>
        <w:tab/>
      </w:r>
      <w:r>
        <w:rPr>
          <w:rFonts w:ascii="Calibri" w:eastAsia="Calibri" w:hAnsi="Calibri" w:cs="Calibri"/>
        </w:rPr>
        <w:t xml:space="preserve">1 </w:t>
      </w:r>
      <w:proofErr w:type="spellStart"/>
      <w:r>
        <w:t>MarkSprague</w:t>
      </w:r>
      <w:proofErr w:type="spellEnd"/>
      <w:r>
        <w:tab/>
      </w:r>
      <w:r>
        <w:rPr>
          <w:rFonts w:ascii="Calibri" w:eastAsia="Calibri" w:hAnsi="Calibri" w:cs="Calibri"/>
        </w:rPr>
        <w:t>1</w:t>
      </w:r>
    </w:p>
    <w:p w14:paraId="05896EE9" w14:textId="77777777" w:rsidR="00AA0444" w:rsidRDefault="00AA0444">
      <w:pPr>
        <w:spacing w:after="251"/>
        <w:ind w:left="1051" w:right="-15" w:hanging="10"/>
        <w:jc w:val="center"/>
      </w:pPr>
      <w:r>
        <w:t>Total</w:t>
      </w:r>
    </w:p>
    <w:p w14:paraId="04708D02" w14:textId="77777777" w:rsidR="00AA0444" w:rsidRDefault="00AA0444">
      <w:pPr>
        <w:spacing w:after="3"/>
        <w:ind w:left="1051" w:right="-15" w:hanging="10"/>
        <w:jc w:val="center"/>
      </w:pPr>
      <w:r>
        <w:t>Total</w:t>
      </w:r>
    </w:p>
    <w:p w14:paraId="6CDE2738" w14:textId="77777777" w:rsidR="00AA0444" w:rsidRDefault="00AA0444">
      <w:pPr>
        <w:sectPr w:rsidR="00AA0444">
          <w:type w:val="continuous"/>
          <w:pgSz w:w="12240" w:h="15840"/>
          <w:pgMar w:top="726" w:right="1631" w:bottom="1588" w:left="1595" w:header="720" w:footer="720" w:gutter="0"/>
          <w:cols w:space="720"/>
        </w:sectPr>
      </w:pPr>
    </w:p>
    <w:p w14:paraId="2193709A" w14:textId="77777777" w:rsidR="00AA0444" w:rsidRDefault="00AA0444">
      <w:pPr>
        <w:spacing w:after="0"/>
        <w:ind w:left="-1440" w:right="10800"/>
      </w:pPr>
      <w:r>
        <w:rPr>
          <w:noProof/>
        </w:rPr>
        <w:lastRenderedPageBreak/>
        <w:drawing>
          <wp:anchor distT="0" distB="0" distL="114300" distR="114300" simplePos="0" relativeHeight="251671552" behindDoc="0" locked="0" layoutInCell="1" allowOverlap="0" wp14:anchorId="2541C5DC" wp14:editId="67504E61">
            <wp:simplePos x="0" y="0"/>
            <wp:positionH relativeFrom="page">
              <wp:posOffset>0</wp:posOffset>
            </wp:positionH>
            <wp:positionV relativeFrom="page">
              <wp:posOffset>0</wp:posOffset>
            </wp:positionV>
            <wp:extent cx="7772400" cy="10058400"/>
            <wp:effectExtent l="0" t="0" r="0" b="0"/>
            <wp:wrapTopAndBottom/>
            <wp:docPr id="9567" name="Picture 9567"/>
            <wp:cNvGraphicFramePr/>
            <a:graphic xmlns:a="http://schemas.openxmlformats.org/drawingml/2006/main">
              <a:graphicData uri="http://schemas.openxmlformats.org/drawingml/2006/picture">
                <pic:pic xmlns:pic="http://schemas.openxmlformats.org/drawingml/2006/picture">
                  <pic:nvPicPr>
                    <pic:cNvPr id="9567" name="Picture 9567"/>
                    <pic:cNvPicPr/>
                  </pic:nvPicPr>
                  <pic:blipFill>
                    <a:blip r:embed="rId18"/>
                    <a:stretch>
                      <a:fillRect/>
                    </a:stretch>
                  </pic:blipFill>
                  <pic:spPr>
                    <a:xfrm>
                      <a:off x="0" y="0"/>
                      <a:ext cx="7772400" cy="10058400"/>
                    </a:xfrm>
                    <a:prstGeom prst="rect">
                      <a:avLst/>
                    </a:prstGeom>
                  </pic:spPr>
                </pic:pic>
              </a:graphicData>
            </a:graphic>
          </wp:anchor>
        </w:drawing>
      </w:r>
    </w:p>
    <w:p w14:paraId="34636082" w14:textId="77777777" w:rsidR="00AA0444" w:rsidRDefault="00AA0444">
      <w:pPr>
        <w:ind w:left="24" w:right="7"/>
      </w:pPr>
    </w:p>
    <w:p w14:paraId="2B20D51C" w14:textId="77777777" w:rsidR="00255A20" w:rsidRPr="006B25F6" w:rsidRDefault="00255A20" w:rsidP="006B25F6">
      <w:pPr>
        <w:pStyle w:val="ListNumber"/>
        <w:numPr>
          <w:ilvl w:val="0"/>
          <w:numId w:val="0"/>
        </w:numPr>
        <w:ind w:left="173"/>
        <w:rPr>
          <w:b w:val="0"/>
          <w:bCs/>
        </w:rPr>
      </w:pPr>
    </w:p>
    <w:p w14:paraId="57954166" w14:textId="2ADDCD32" w:rsidR="001A785A" w:rsidRDefault="001A785A" w:rsidP="00C953C6"/>
    <w:sectPr w:rsidR="001A7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6C540B"/>
    <w:multiLevelType w:val="hybridMultilevel"/>
    <w:tmpl w:val="E78ED756"/>
    <w:lvl w:ilvl="0" w:tplc="B434C236">
      <w:start w:val="1"/>
      <w:numFmt w:val="lowerLetter"/>
      <w:lvlText w:val="%1."/>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285B3E">
      <w:start w:val="1"/>
      <w:numFmt w:val="lowerLetter"/>
      <w:lvlText w:val="%2"/>
      <w:lvlJc w:val="left"/>
      <w:pPr>
        <w:ind w:left="1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B608E4">
      <w:start w:val="1"/>
      <w:numFmt w:val="lowerRoman"/>
      <w:lvlText w:val="%3"/>
      <w:lvlJc w:val="left"/>
      <w:pPr>
        <w:ind w:left="2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4BB44">
      <w:start w:val="1"/>
      <w:numFmt w:val="decimal"/>
      <w:lvlText w:val="%4"/>
      <w:lvlJc w:val="left"/>
      <w:pPr>
        <w:ind w:left="2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624742">
      <w:start w:val="1"/>
      <w:numFmt w:val="lowerLetter"/>
      <w:lvlText w:val="%5"/>
      <w:lvlJc w:val="left"/>
      <w:pPr>
        <w:ind w:left="3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8CC27A">
      <w:start w:val="1"/>
      <w:numFmt w:val="lowerRoman"/>
      <w:lvlText w:val="%6"/>
      <w:lvlJc w:val="left"/>
      <w:pPr>
        <w:ind w:left="4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083A62">
      <w:start w:val="1"/>
      <w:numFmt w:val="decimal"/>
      <w:lvlText w:val="%7"/>
      <w:lvlJc w:val="left"/>
      <w:pPr>
        <w:ind w:left="5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F686BA">
      <w:start w:val="1"/>
      <w:numFmt w:val="lowerLetter"/>
      <w:lvlText w:val="%8"/>
      <w:lvlJc w:val="left"/>
      <w:pPr>
        <w:ind w:left="5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58783E">
      <w:start w:val="1"/>
      <w:numFmt w:val="lowerRoman"/>
      <w:lvlText w:val="%9"/>
      <w:lvlJc w:val="left"/>
      <w:pPr>
        <w:ind w:left="6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AE"/>
    <w:rsid w:val="000452B5"/>
    <w:rsid w:val="000A3E59"/>
    <w:rsid w:val="000B5502"/>
    <w:rsid w:val="000E2C34"/>
    <w:rsid w:val="0010231F"/>
    <w:rsid w:val="00145147"/>
    <w:rsid w:val="001A785A"/>
    <w:rsid w:val="001B6DF5"/>
    <w:rsid w:val="001E3629"/>
    <w:rsid w:val="00215E64"/>
    <w:rsid w:val="002405A7"/>
    <w:rsid w:val="00255A20"/>
    <w:rsid w:val="002B36F7"/>
    <w:rsid w:val="002C71F8"/>
    <w:rsid w:val="003C12EA"/>
    <w:rsid w:val="00414316"/>
    <w:rsid w:val="0053164B"/>
    <w:rsid w:val="005A08DA"/>
    <w:rsid w:val="005A7FB9"/>
    <w:rsid w:val="005F6D51"/>
    <w:rsid w:val="00616735"/>
    <w:rsid w:val="00652261"/>
    <w:rsid w:val="00660F3D"/>
    <w:rsid w:val="00687B7E"/>
    <w:rsid w:val="006B25F6"/>
    <w:rsid w:val="00764266"/>
    <w:rsid w:val="00825842"/>
    <w:rsid w:val="00850CD2"/>
    <w:rsid w:val="00985C35"/>
    <w:rsid w:val="009869DD"/>
    <w:rsid w:val="009E3436"/>
    <w:rsid w:val="009F526A"/>
    <w:rsid w:val="00AA0444"/>
    <w:rsid w:val="00AA6C76"/>
    <w:rsid w:val="00B06367"/>
    <w:rsid w:val="00C953C6"/>
    <w:rsid w:val="00CA4AAE"/>
    <w:rsid w:val="00DC540F"/>
    <w:rsid w:val="00E85831"/>
    <w:rsid w:val="00F46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6FC7"/>
  <w15:chartTrackingRefBased/>
  <w15:docId w15:val="{96EEE9DB-8F8A-4705-AC7E-E8E50651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AE"/>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CA4AAE"/>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AAE"/>
    <w:rPr>
      <w:rFonts w:asciiTheme="majorHAnsi" w:eastAsia="Times New Roman" w:hAnsiTheme="majorHAnsi" w:cs="Arial"/>
      <w:b/>
      <w:bCs/>
      <w:i/>
      <w:kern w:val="32"/>
      <w:sz w:val="32"/>
      <w:szCs w:val="32"/>
    </w:rPr>
  </w:style>
  <w:style w:type="paragraph" w:styleId="ListNumber">
    <w:name w:val="List Number"/>
    <w:basedOn w:val="Normal"/>
    <w:uiPriority w:val="12"/>
    <w:qFormat/>
    <w:rsid w:val="00CA4AAE"/>
    <w:pPr>
      <w:numPr>
        <w:numId w:val="1"/>
      </w:numPr>
    </w:pPr>
    <w:rPr>
      <w:b/>
    </w:rPr>
  </w:style>
  <w:style w:type="paragraph" w:styleId="Date">
    <w:name w:val="Date"/>
    <w:basedOn w:val="Normal"/>
    <w:next w:val="Normal"/>
    <w:link w:val="DateChar"/>
    <w:uiPriority w:val="10"/>
    <w:qFormat/>
    <w:rsid w:val="00CA4AAE"/>
    <w:pPr>
      <w:spacing w:after="480"/>
      <w:jc w:val="center"/>
    </w:pPr>
  </w:style>
  <w:style w:type="character" w:customStyle="1" w:styleId="DateChar">
    <w:name w:val="Date Char"/>
    <w:basedOn w:val="DefaultParagraphFont"/>
    <w:link w:val="Date"/>
    <w:uiPriority w:val="10"/>
    <w:rsid w:val="00CA4AAE"/>
    <w:rPr>
      <w:rFonts w:eastAsia="Times New Roman" w:cs="Times New Roman"/>
      <w:sz w:val="24"/>
      <w:szCs w:val="24"/>
    </w:rPr>
  </w:style>
  <w:style w:type="character" w:styleId="Emphasis">
    <w:name w:val="Emphasis"/>
    <w:basedOn w:val="DefaultParagraphFont"/>
    <w:uiPriority w:val="15"/>
    <w:qFormat/>
    <w:rsid w:val="00CA4AAE"/>
    <w:rPr>
      <w:b w:val="0"/>
      <w:i w:val="0"/>
      <w:iCs/>
      <w:color w:val="595959" w:themeColor="text1" w:themeTint="A6"/>
    </w:rPr>
  </w:style>
  <w:style w:type="paragraph" w:styleId="ListNumber2">
    <w:name w:val="List Number 2"/>
    <w:basedOn w:val="Normal"/>
    <w:uiPriority w:val="12"/>
    <w:unhideWhenUsed/>
    <w:qFormat/>
    <w:rsid w:val="00CA4AAE"/>
    <w:pPr>
      <w:numPr>
        <w:ilvl w:val="1"/>
        <w:numId w:val="1"/>
      </w:numPr>
      <w:ind w:left="1310" w:hanging="590"/>
    </w:pPr>
  </w:style>
  <w:style w:type="character" w:styleId="PlaceholderText">
    <w:name w:val="Placeholder Text"/>
    <w:basedOn w:val="DefaultParagraphFont"/>
    <w:uiPriority w:val="99"/>
    <w:semiHidden/>
    <w:rsid w:val="00CA4AAE"/>
    <w:rPr>
      <w:color w:val="595959" w:themeColor="text1" w:themeTint="A6"/>
    </w:rPr>
  </w:style>
  <w:style w:type="table" w:customStyle="1" w:styleId="TableGrid">
    <w:name w:val="TableGrid"/>
    <w:rsid w:val="00AA0444"/>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F95A811F93448DCB6C3E5C29DB104AC"/>
        <w:category>
          <w:name w:val="General"/>
          <w:gallery w:val="placeholder"/>
        </w:category>
        <w:types>
          <w:type w:val="bbPlcHdr"/>
        </w:types>
        <w:behaviors>
          <w:behavior w:val="content"/>
        </w:behaviors>
        <w:guid w:val="{70618F44-5BE6-4721-8F1B-3E5680B8B4E6}"/>
      </w:docPartPr>
      <w:docPartBody>
        <w:p w:rsidR="00464FCA" w:rsidRDefault="00947482" w:rsidP="00947482">
          <w:pPr>
            <w:pStyle w:val="FF95A811F93448DCB6C3E5C29DB104AC"/>
          </w:pPr>
          <w:r w:rsidRPr="004B5C09">
            <w:t>Meeting Minutes</w:t>
          </w:r>
        </w:p>
      </w:docPartBody>
    </w:docPart>
    <w:docPart>
      <w:docPartPr>
        <w:name w:val="0F3DA26C1DCA4BB9B1E0E9949D79A0CF"/>
        <w:category>
          <w:name w:val="General"/>
          <w:gallery w:val="placeholder"/>
        </w:category>
        <w:types>
          <w:type w:val="bbPlcHdr"/>
        </w:types>
        <w:behaviors>
          <w:behavior w:val="content"/>
        </w:behaviors>
        <w:guid w:val="{95E5C94A-33AF-485E-8421-C535B589E891}"/>
      </w:docPartPr>
      <w:docPartBody>
        <w:p w:rsidR="00464FCA" w:rsidRDefault="00947482" w:rsidP="00947482">
          <w:pPr>
            <w:pStyle w:val="0F3DA26C1DCA4BB9B1E0E9949D79A0CF"/>
          </w:pPr>
          <w:r w:rsidRPr="00B853F9">
            <w:rPr>
              <w:rFonts w:eastAsiaTheme="majorEastAsia"/>
            </w:rPr>
            <w:t>Call to order</w:t>
          </w:r>
        </w:p>
      </w:docPartBody>
    </w:docPart>
    <w:docPart>
      <w:docPartPr>
        <w:name w:val="14F323C1950B4971A3642583CD8E277A"/>
        <w:category>
          <w:name w:val="General"/>
          <w:gallery w:val="placeholder"/>
        </w:category>
        <w:types>
          <w:type w:val="bbPlcHdr"/>
        </w:types>
        <w:behaviors>
          <w:behavior w:val="content"/>
        </w:behaviors>
        <w:guid w:val="{9821C27B-2046-4239-84BC-0D741D6DB694}"/>
      </w:docPartPr>
      <w:docPartBody>
        <w:p w:rsidR="00464FCA" w:rsidRDefault="00947482" w:rsidP="00947482">
          <w:pPr>
            <w:pStyle w:val="14F323C1950B4971A3642583CD8E277A"/>
          </w:pPr>
          <w:r w:rsidRPr="002C3D7E">
            <w:rPr>
              <w:rStyle w:val="PlaceholderText"/>
            </w:rPr>
            <w:t>Facilitator Name</w:t>
          </w:r>
        </w:p>
      </w:docPartBody>
    </w:docPart>
    <w:docPart>
      <w:docPartPr>
        <w:name w:val="C81815FE895D4013A8BB24C6255A01BB"/>
        <w:category>
          <w:name w:val="General"/>
          <w:gallery w:val="placeholder"/>
        </w:category>
        <w:types>
          <w:type w:val="bbPlcHdr"/>
        </w:types>
        <w:behaviors>
          <w:behavior w:val="content"/>
        </w:behaviors>
        <w:guid w:val="{0793987F-6043-445E-B5D6-28A93E221E2E}"/>
      </w:docPartPr>
      <w:docPartBody>
        <w:p w:rsidR="00464FCA" w:rsidRDefault="00947482" w:rsidP="00947482">
          <w:pPr>
            <w:pStyle w:val="C81815FE895D4013A8BB24C6255A01BB"/>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82"/>
    <w:rsid w:val="00176228"/>
    <w:rsid w:val="002D785C"/>
    <w:rsid w:val="00464FCA"/>
    <w:rsid w:val="00607914"/>
    <w:rsid w:val="0094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5A811F93448DCB6C3E5C29DB104AC">
    <w:name w:val="FF95A811F93448DCB6C3E5C29DB104AC"/>
    <w:rsid w:val="00947482"/>
  </w:style>
  <w:style w:type="paragraph" w:customStyle="1" w:styleId="0F3DA26C1DCA4BB9B1E0E9949D79A0CF">
    <w:name w:val="0F3DA26C1DCA4BB9B1E0E9949D79A0CF"/>
    <w:rsid w:val="00947482"/>
  </w:style>
  <w:style w:type="character" w:styleId="PlaceholderText">
    <w:name w:val="Placeholder Text"/>
    <w:basedOn w:val="DefaultParagraphFont"/>
    <w:uiPriority w:val="99"/>
    <w:semiHidden/>
    <w:rsid w:val="00947482"/>
    <w:rPr>
      <w:color w:val="595959" w:themeColor="text1" w:themeTint="A6"/>
    </w:rPr>
  </w:style>
  <w:style w:type="paragraph" w:customStyle="1" w:styleId="14F323C1950B4971A3642583CD8E277A">
    <w:name w:val="14F323C1950B4971A3642583CD8E277A"/>
    <w:rsid w:val="00947482"/>
  </w:style>
  <w:style w:type="paragraph" w:customStyle="1" w:styleId="C81815FE895D4013A8BB24C6255A01BB">
    <w:name w:val="C81815FE895D4013A8BB24C6255A01BB"/>
    <w:rsid w:val="00947482"/>
  </w:style>
  <w:style w:type="paragraph" w:customStyle="1" w:styleId="2C1E709EE4E048AB82B35E4EEBC249EC">
    <w:name w:val="2C1E709EE4E048AB82B35E4EEBC249EC"/>
    <w:rsid w:val="00947482"/>
  </w:style>
  <w:style w:type="character" w:styleId="Emphasis">
    <w:name w:val="Emphasis"/>
    <w:basedOn w:val="DefaultParagraphFont"/>
    <w:uiPriority w:val="15"/>
    <w:qFormat/>
    <w:rsid w:val="00947482"/>
    <w:rPr>
      <w:b w:val="0"/>
      <w:i w:val="0"/>
      <w:iCs/>
      <w:color w:val="595959" w:themeColor="text1" w:themeTint="A6"/>
    </w:rPr>
  </w:style>
  <w:style w:type="paragraph" w:customStyle="1" w:styleId="43FB4B88D04A4CF7937DA62DA6EA340A">
    <w:name w:val="43FB4B88D04A4CF7937DA62DA6EA340A"/>
    <w:rsid w:val="00947482"/>
  </w:style>
  <w:style w:type="paragraph" w:customStyle="1" w:styleId="E8DA91EA072C481089512676D23051E6">
    <w:name w:val="E8DA91EA072C481089512676D23051E6"/>
    <w:rsid w:val="00947482"/>
  </w:style>
  <w:style w:type="paragraph" w:customStyle="1" w:styleId="CB84B03E8119459685A3AD11191294F1">
    <w:name w:val="CB84B03E8119459685A3AD11191294F1"/>
    <w:rsid w:val="00947482"/>
  </w:style>
  <w:style w:type="paragraph" w:customStyle="1" w:styleId="E823BA6FEB464ED7BB28B56E5720DB2C">
    <w:name w:val="E823BA6FEB464ED7BB28B56E5720DB2C"/>
    <w:rsid w:val="009474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18</Pages>
  <Words>3349</Words>
  <Characters>19091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Chairman Andy Borrowman</cp:keywords>
  <dc:description/>
  <cp:lastModifiedBy>Natalie Roseberry</cp:lastModifiedBy>
  <cp:revision>3</cp:revision>
  <cp:lastPrinted>2020-01-07T20:03:00Z</cp:lastPrinted>
  <dcterms:created xsi:type="dcterms:W3CDTF">2020-03-25T20:43:00Z</dcterms:created>
  <dcterms:modified xsi:type="dcterms:W3CDTF">2020-03-25T23:27:00Z</dcterms:modified>
</cp:coreProperties>
</file>