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C1" w:rsidRDefault="00FF67C1" w:rsidP="00FF67C1">
      <w:pPr>
        <w:pBdr>
          <w:bottom w:val="single" w:sz="12" w:space="1" w:color="auto"/>
        </w:pBdr>
        <w:spacing w:before="100" w:beforeAutospacing="1" w:after="100" w:afterAutospacing="1"/>
        <w:outlineLvl w:val="3"/>
        <w:rPr>
          <w:b/>
          <w:bCs/>
        </w:rPr>
      </w:pPr>
      <w:bookmarkStart w:id="0" w:name="_GoBack"/>
      <w:bookmarkEnd w:id="0"/>
      <w:r>
        <w:rPr>
          <w:b/>
          <w:bCs/>
        </w:rPr>
        <w:t>DATE:</w:t>
      </w:r>
      <w:r>
        <w:rPr>
          <w:b/>
          <w:bCs/>
        </w:rPr>
        <w:tab/>
      </w:r>
      <w:r w:rsidR="00380CCD">
        <w:rPr>
          <w:b/>
          <w:bCs/>
        </w:rPr>
        <w:t>January 31, 2019</w:t>
      </w:r>
      <w:r>
        <w:rPr>
          <w:b/>
          <w:bCs/>
        </w:rPr>
        <w:br/>
        <w:t>TO:</w:t>
      </w:r>
      <w:r>
        <w:rPr>
          <w:b/>
          <w:bCs/>
        </w:rPr>
        <w:tab/>
      </w:r>
      <w:r>
        <w:rPr>
          <w:b/>
          <w:bCs/>
        </w:rPr>
        <w:tab/>
      </w:r>
      <w:r w:rsidR="00380CCD">
        <w:rPr>
          <w:b/>
          <w:bCs/>
        </w:rPr>
        <w:t xml:space="preserve">Mayors, Elected Officials and </w:t>
      </w:r>
      <w:r>
        <w:rPr>
          <w:b/>
          <w:bCs/>
        </w:rPr>
        <w:t>Township Road Commissioners</w:t>
      </w:r>
      <w:r>
        <w:rPr>
          <w:b/>
          <w:bCs/>
        </w:rPr>
        <w:br/>
        <w:t>RE:</w:t>
      </w:r>
      <w:r>
        <w:rPr>
          <w:b/>
          <w:bCs/>
        </w:rPr>
        <w:tab/>
      </w:r>
      <w:r>
        <w:rPr>
          <w:b/>
          <w:bCs/>
        </w:rPr>
        <w:tab/>
        <w:t xml:space="preserve">IEPA Local Unit of Government Used Tire Collection </w:t>
      </w:r>
      <w:r>
        <w:rPr>
          <w:b/>
          <w:bCs/>
        </w:rPr>
        <w:br/>
        <w:t>FROM:</w:t>
      </w:r>
      <w:r>
        <w:rPr>
          <w:b/>
          <w:bCs/>
        </w:rPr>
        <w:tab/>
        <w:t>PCHD</w:t>
      </w:r>
      <w:r>
        <w:rPr>
          <w:b/>
          <w:bCs/>
        </w:rPr>
        <w:br/>
      </w:r>
    </w:p>
    <w:p w:rsidR="00FF67C1" w:rsidRDefault="00FF67C1" w:rsidP="00FF67C1">
      <w:pPr>
        <w:spacing w:before="100" w:beforeAutospacing="1" w:after="100" w:afterAutospacing="1"/>
        <w:outlineLvl w:val="3"/>
        <w:rPr>
          <w:bCs/>
        </w:rPr>
      </w:pPr>
      <w:r>
        <w:rPr>
          <w:bCs/>
        </w:rPr>
        <w:t xml:space="preserve">IEPA has scheduled a used tire collection for local units of government </w:t>
      </w:r>
      <w:r w:rsidR="0059130F">
        <w:rPr>
          <w:bCs/>
        </w:rPr>
        <w:t xml:space="preserve">in Pike County </w:t>
      </w:r>
      <w:r>
        <w:rPr>
          <w:bCs/>
        </w:rPr>
        <w:t>as follows:</w:t>
      </w:r>
    </w:p>
    <w:p w:rsidR="00FF67C1" w:rsidRDefault="00FF67C1" w:rsidP="00FF67C1">
      <w:pPr>
        <w:spacing w:before="100" w:beforeAutospacing="1" w:after="100" w:afterAutospacing="1"/>
        <w:outlineLvl w:val="3"/>
        <w:rPr>
          <w:bCs/>
        </w:rPr>
      </w:pPr>
    </w:p>
    <w:p w:rsidR="00FF67C1" w:rsidRDefault="00FF67C1" w:rsidP="00FF67C1">
      <w:pPr>
        <w:spacing w:before="100" w:beforeAutospacing="1" w:after="100" w:afterAutospacing="1"/>
        <w:ind w:left="720"/>
        <w:outlineLvl w:val="3"/>
        <w:rPr>
          <w:bCs/>
        </w:rPr>
      </w:pPr>
      <w:r w:rsidRPr="00FF67C1">
        <w:rPr>
          <w:b/>
          <w:bCs/>
        </w:rPr>
        <w:t>WHERE:</w:t>
      </w:r>
      <w:r>
        <w:rPr>
          <w:bCs/>
        </w:rPr>
        <w:t xml:space="preserve">  </w:t>
      </w:r>
      <w:r>
        <w:rPr>
          <w:bCs/>
        </w:rPr>
        <w:tab/>
        <w:t xml:space="preserve">Western Illinois Fairgrounds, </w:t>
      </w:r>
      <w:r>
        <w:rPr>
          <w:bCs/>
        </w:rPr>
        <w:br/>
        <w:t xml:space="preserve">                         Griggsville, IL</w:t>
      </w:r>
    </w:p>
    <w:p w:rsidR="00FF67C1" w:rsidRDefault="00FF67C1" w:rsidP="00FF67C1">
      <w:pPr>
        <w:spacing w:before="100" w:beforeAutospacing="1" w:after="100" w:afterAutospacing="1"/>
        <w:ind w:left="720"/>
        <w:outlineLvl w:val="3"/>
        <w:rPr>
          <w:bCs/>
        </w:rPr>
      </w:pPr>
      <w:r w:rsidRPr="00FF67C1">
        <w:rPr>
          <w:b/>
          <w:bCs/>
        </w:rPr>
        <w:t>DATES:</w:t>
      </w:r>
      <w:r>
        <w:rPr>
          <w:bCs/>
        </w:rPr>
        <w:tab/>
        <w:t xml:space="preserve">Monday, </w:t>
      </w:r>
      <w:r w:rsidR="00380CCD">
        <w:rPr>
          <w:bCs/>
        </w:rPr>
        <w:t xml:space="preserve">March </w:t>
      </w:r>
      <w:r>
        <w:rPr>
          <w:bCs/>
        </w:rPr>
        <w:t>18</w:t>
      </w:r>
      <w:r w:rsidRPr="00344BB5">
        <w:rPr>
          <w:bCs/>
          <w:vertAlign w:val="superscript"/>
        </w:rPr>
        <w:t>th</w:t>
      </w:r>
      <w:r w:rsidR="00380CCD">
        <w:rPr>
          <w:bCs/>
        </w:rPr>
        <w:t>, 2019</w:t>
      </w:r>
      <w:r>
        <w:rPr>
          <w:bCs/>
        </w:rPr>
        <w:tab/>
      </w:r>
      <w:r>
        <w:rPr>
          <w:bCs/>
        </w:rPr>
        <w:br/>
      </w:r>
      <w:r>
        <w:rPr>
          <w:bCs/>
        </w:rPr>
        <w:tab/>
      </w:r>
      <w:r>
        <w:rPr>
          <w:bCs/>
        </w:rPr>
        <w:tab/>
        <w:t xml:space="preserve">Tuesday, </w:t>
      </w:r>
      <w:r w:rsidR="00380CCD">
        <w:rPr>
          <w:bCs/>
        </w:rPr>
        <w:t>March</w:t>
      </w:r>
      <w:r>
        <w:rPr>
          <w:bCs/>
        </w:rPr>
        <w:t xml:space="preserve"> 19</w:t>
      </w:r>
      <w:r w:rsidRPr="00344BB5">
        <w:rPr>
          <w:bCs/>
          <w:vertAlign w:val="superscript"/>
        </w:rPr>
        <w:t>st</w:t>
      </w:r>
      <w:r>
        <w:rPr>
          <w:bCs/>
        </w:rPr>
        <w:t>, 201</w:t>
      </w:r>
      <w:r w:rsidR="00BB2D10">
        <w:rPr>
          <w:bCs/>
        </w:rPr>
        <w:t>9</w:t>
      </w:r>
    </w:p>
    <w:p w:rsidR="00FF67C1" w:rsidRDefault="00FF67C1" w:rsidP="00FF67C1">
      <w:pPr>
        <w:spacing w:before="100" w:beforeAutospacing="1" w:after="100" w:afterAutospacing="1"/>
        <w:ind w:left="720"/>
        <w:outlineLvl w:val="3"/>
        <w:rPr>
          <w:bCs/>
        </w:rPr>
      </w:pPr>
      <w:r w:rsidRPr="00FF67C1">
        <w:rPr>
          <w:b/>
          <w:bCs/>
        </w:rPr>
        <w:t>TIME:</w:t>
      </w:r>
      <w:r>
        <w:rPr>
          <w:bCs/>
        </w:rPr>
        <w:tab/>
        <w:t xml:space="preserve">8:00 AM to 5:00 PM </w:t>
      </w:r>
      <w:r>
        <w:rPr>
          <w:bCs/>
        </w:rPr>
        <w:br/>
      </w:r>
      <w:r>
        <w:rPr>
          <w:bCs/>
        </w:rPr>
        <w:tab/>
      </w:r>
      <w:r>
        <w:rPr>
          <w:bCs/>
        </w:rPr>
        <w:tab/>
        <w:t>(or by appointment if needed)</w:t>
      </w:r>
    </w:p>
    <w:p w:rsidR="00FF67C1" w:rsidRPr="00BB486B" w:rsidRDefault="00FF67C1" w:rsidP="00FF67C1">
      <w:pPr>
        <w:spacing w:before="100" w:beforeAutospacing="1" w:after="100" w:afterAutospacing="1"/>
      </w:pPr>
      <w:r>
        <w:rPr>
          <w:bCs/>
        </w:rPr>
        <w:t xml:space="preserve">The IEPA Used Tire Program conducts these waste tire removal actions which are designed to assist </w:t>
      </w:r>
      <w:r w:rsidR="00380CCD">
        <w:rPr>
          <w:bCs/>
        </w:rPr>
        <w:t>units of local governments (</w:t>
      </w:r>
      <w:r>
        <w:rPr>
          <w:bCs/>
        </w:rPr>
        <w:t>ULG</w:t>
      </w:r>
      <w:r w:rsidR="00380CCD">
        <w:rPr>
          <w:bCs/>
        </w:rPr>
        <w:t>’</w:t>
      </w:r>
      <w:r>
        <w:rPr>
          <w:bCs/>
        </w:rPr>
        <w:t>s</w:t>
      </w:r>
      <w:r w:rsidR="00380CCD">
        <w:rPr>
          <w:bCs/>
        </w:rPr>
        <w:t>)</w:t>
      </w:r>
      <w:r>
        <w:rPr>
          <w:bCs/>
        </w:rPr>
        <w:t xml:space="preserve"> with proper disposal of waste tires that are illegally dumped on public or abandoned properties.  </w:t>
      </w:r>
      <w:r w:rsidRPr="00BB486B">
        <w:t>The Illinois EPA also works with the ULGs to ensure that actions are taken on the local level to prevent and enforce against the illegal dumping of used and waste tires in their jurisdiction. These removal actions are conducted by request from the ULG and are an integral part of the Illinois EPA’s Used/Waste Tire Cleanup Program.</w:t>
      </w:r>
    </w:p>
    <w:p w:rsidR="00380CCD" w:rsidRDefault="00FF67C1" w:rsidP="00FF67C1">
      <w:pPr>
        <w:spacing w:before="100" w:beforeAutospacing="1" w:after="100" w:afterAutospacing="1"/>
        <w:outlineLvl w:val="3"/>
        <w:rPr>
          <w:bCs/>
        </w:rPr>
      </w:pPr>
      <w:r>
        <w:rPr>
          <w:bCs/>
        </w:rPr>
        <w:t>This is collection is NOT open to the public nor will it be advertised as such.  All waste tires can be brought, including passenger, semi and agricultural tires.  Tires with rims can also be accepted.</w:t>
      </w:r>
      <w:r w:rsidR="00380CCD">
        <w:rPr>
          <w:bCs/>
        </w:rPr>
        <w:t xml:space="preserve"> </w:t>
      </w:r>
    </w:p>
    <w:p w:rsidR="00FF67C1" w:rsidRDefault="00FF67C1" w:rsidP="00FF67C1">
      <w:pPr>
        <w:spacing w:before="100" w:beforeAutospacing="1" w:after="100" w:afterAutospacing="1"/>
        <w:outlineLvl w:val="3"/>
        <w:rPr>
          <w:bCs/>
        </w:rPr>
      </w:pPr>
      <w:r>
        <w:rPr>
          <w:bCs/>
        </w:rPr>
        <w:t>If you have any questions about participating in this collection, please call:</w:t>
      </w:r>
    </w:p>
    <w:p w:rsidR="00FF67C1" w:rsidRPr="00FF67C1" w:rsidRDefault="00FF67C1" w:rsidP="00FF67C1">
      <w:pPr>
        <w:pStyle w:val="ListParagraph"/>
        <w:numPr>
          <w:ilvl w:val="0"/>
          <w:numId w:val="2"/>
        </w:numPr>
        <w:spacing w:before="100" w:beforeAutospacing="1" w:after="100" w:afterAutospacing="1" w:line="240" w:lineRule="auto"/>
        <w:ind w:firstLine="720"/>
        <w:outlineLvl w:val="3"/>
        <w:rPr>
          <w:rFonts w:ascii="Times New Roman" w:eastAsia="Times New Roman" w:hAnsi="Times New Roman"/>
          <w:bCs/>
          <w:sz w:val="24"/>
          <w:szCs w:val="24"/>
        </w:rPr>
      </w:pPr>
      <w:r w:rsidRPr="00FF67C1">
        <w:rPr>
          <w:rFonts w:ascii="Times New Roman" w:eastAsia="Times New Roman" w:hAnsi="Times New Roman"/>
          <w:bCs/>
          <w:sz w:val="24"/>
          <w:szCs w:val="24"/>
        </w:rPr>
        <w:t>Jane Johnson (217) 430-1562</w:t>
      </w:r>
      <w:r w:rsidRPr="00FF67C1">
        <w:rPr>
          <w:rFonts w:ascii="Times New Roman" w:eastAsia="Times New Roman" w:hAnsi="Times New Roman"/>
          <w:bCs/>
          <w:sz w:val="24"/>
          <w:szCs w:val="24"/>
        </w:rPr>
        <w:br/>
        <w:t xml:space="preserve">            2) </w:t>
      </w:r>
      <w:r w:rsidRPr="00FF67C1">
        <w:rPr>
          <w:rFonts w:ascii="Times New Roman" w:eastAsia="Times New Roman" w:hAnsi="Times New Roman"/>
          <w:bCs/>
          <w:sz w:val="24"/>
          <w:szCs w:val="24"/>
        </w:rPr>
        <w:tab/>
        <w:t>Brenda Middendorf (217) 285-2464</w:t>
      </w:r>
      <w:r w:rsidRPr="00FF67C1">
        <w:rPr>
          <w:rFonts w:ascii="Times New Roman" w:eastAsia="Times New Roman" w:hAnsi="Times New Roman"/>
          <w:bCs/>
          <w:sz w:val="24"/>
          <w:szCs w:val="24"/>
        </w:rPr>
        <w:br/>
        <w:t xml:space="preserve">            3)</w:t>
      </w:r>
      <w:r w:rsidRPr="00FF67C1">
        <w:rPr>
          <w:rFonts w:ascii="Times New Roman" w:eastAsia="Times New Roman" w:hAnsi="Times New Roman"/>
          <w:bCs/>
          <w:sz w:val="24"/>
          <w:szCs w:val="24"/>
        </w:rPr>
        <w:tab/>
        <w:t>Chris Johnson (217) 285-4364</w:t>
      </w:r>
    </w:p>
    <w:p w:rsidR="00FF67C1" w:rsidRDefault="00FF67C1" w:rsidP="00FF67C1">
      <w:pPr>
        <w:spacing w:before="100" w:beforeAutospacing="1" w:after="100" w:afterAutospacing="1"/>
        <w:outlineLvl w:val="3"/>
        <w:rPr>
          <w:bCs/>
        </w:rPr>
      </w:pPr>
      <w:r>
        <w:rPr>
          <w:bCs/>
        </w:rPr>
        <w:t>Based on past experience, this type of collection is on a rotation basis and we estimate it will be another two or three years before Pike County will be scheduled for another collection.</w:t>
      </w:r>
    </w:p>
    <w:p w:rsidR="004C0843" w:rsidRDefault="004C0843" w:rsidP="004C0843"/>
    <w:sectPr w:rsidR="004C0843" w:rsidSect="00C100ED">
      <w:headerReference w:type="default" r:id="rId8"/>
      <w:footerReference w:type="default" r:id="rId9"/>
      <w:pgSz w:w="12240" w:h="15840"/>
      <w:pgMar w:top="547" w:right="1440" w:bottom="720" w:left="1080" w:header="547"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A6" w:rsidRDefault="00CE42A6">
      <w:r>
        <w:separator/>
      </w:r>
    </w:p>
  </w:endnote>
  <w:endnote w:type="continuationSeparator" w:id="0">
    <w:p w:rsidR="00CE42A6" w:rsidRDefault="00C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EE" w:rsidRDefault="007121EE">
    <w:pPr>
      <w:pStyle w:val="Footer"/>
      <w:jc w:val="center"/>
      <w:rPr>
        <w:sz w:val="20"/>
      </w:rPr>
    </w:pPr>
    <w:r>
      <w:rPr>
        <w:sz w:val="20"/>
      </w:rPr>
      <w:t>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A6" w:rsidRDefault="00CE42A6">
      <w:r>
        <w:separator/>
      </w:r>
    </w:p>
  </w:footnote>
  <w:footnote w:type="continuationSeparator" w:id="0">
    <w:p w:rsidR="00CE42A6" w:rsidRDefault="00CE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EE" w:rsidRDefault="000B38C8">
    <w:pPr>
      <w:pStyle w:val="Header"/>
      <w:ind w:right="-540"/>
      <w:jc w:val="center"/>
      <w:rPr>
        <w:b/>
        <w:bCs/>
        <w:sz w:val="44"/>
      </w:rPr>
    </w:pPr>
    <w:r>
      <w:rPr>
        <w:noProof/>
        <w:sz w:val="44"/>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278130</wp:posOffset>
          </wp:positionV>
          <wp:extent cx="1371600" cy="1068070"/>
          <wp:effectExtent l="19050" t="0" r="0" b="0"/>
          <wp:wrapTight wrapText="bothSides">
            <wp:wrapPolygon edited="0">
              <wp:start x="-300" y="0"/>
              <wp:lineTo x="-300" y="21189"/>
              <wp:lineTo x="21600" y="21189"/>
              <wp:lineTo x="21600" y="0"/>
              <wp:lineTo x="-300" y="0"/>
            </wp:wrapPolygon>
          </wp:wrapTight>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srcRect/>
                  <a:stretch>
                    <a:fillRect/>
                  </a:stretch>
                </pic:blipFill>
                <pic:spPr bwMode="auto">
                  <a:xfrm>
                    <a:off x="0" y="0"/>
                    <a:ext cx="1371600" cy="1068070"/>
                  </a:xfrm>
                  <a:prstGeom prst="rect">
                    <a:avLst/>
                  </a:prstGeom>
                  <a:noFill/>
                  <a:ln w="9525">
                    <a:noFill/>
                    <a:miter lim="800000"/>
                    <a:headEnd/>
                    <a:tailEnd/>
                  </a:ln>
                </pic:spPr>
              </pic:pic>
            </a:graphicData>
          </a:graphic>
        </wp:anchor>
      </w:drawing>
    </w:r>
    <w:r>
      <w:rPr>
        <w:noProof/>
        <w:sz w:val="44"/>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228600</wp:posOffset>
          </wp:positionV>
          <wp:extent cx="1257300" cy="1104900"/>
          <wp:effectExtent l="19050" t="0" r="0" b="0"/>
          <wp:wrapTight wrapText="bothSides">
            <wp:wrapPolygon edited="0">
              <wp:start x="-327" y="0"/>
              <wp:lineTo x="-327" y="21228"/>
              <wp:lineTo x="21600" y="21228"/>
              <wp:lineTo x="21600" y="0"/>
              <wp:lineTo x="-327" y="0"/>
            </wp:wrapPolygon>
          </wp:wrapT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2"/>
                  <a:srcRect/>
                  <a:stretch>
                    <a:fillRect/>
                  </a:stretch>
                </pic:blipFill>
                <pic:spPr bwMode="auto">
                  <a:xfrm>
                    <a:off x="0" y="0"/>
                    <a:ext cx="1257300" cy="1104900"/>
                  </a:xfrm>
                  <a:prstGeom prst="rect">
                    <a:avLst/>
                  </a:prstGeom>
                  <a:noFill/>
                  <a:ln w="9525">
                    <a:noFill/>
                    <a:miter lim="800000"/>
                    <a:headEnd/>
                    <a:tailEnd/>
                  </a:ln>
                </pic:spPr>
              </pic:pic>
            </a:graphicData>
          </a:graphic>
        </wp:anchor>
      </w:drawing>
    </w:r>
    <w:r w:rsidR="007121EE">
      <w:rPr>
        <w:b/>
        <w:bCs/>
        <w:sz w:val="44"/>
      </w:rPr>
      <w:t>Pike County Health Department</w:t>
    </w:r>
  </w:p>
  <w:p w:rsidR="007121EE" w:rsidRDefault="001A6EEF">
    <w:pPr>
      <w:pStyle w:val="Header"/>
      <w:jc w:val="center"/>
      <w:rPr>
        <w:sz w:val="20"/>
      </w:rPr>
    </w:pPr>
    <w:r>
      <w:rPr>
        <w:sz w:val="20"/>
      </w:rPr>
      <w:t>Katherine Rowles, RN</w:t>
    </w:r>
    <w:r w:rsidR="007121EE">
      <w:rPr>
        <w:sz w:val="20"/>
      </w:rPr>
      <w:t>,</w:t>
    </w:r>
    <w:r w:rsidR="00AC2FE6">
      <w:rPr>
        <w:sz w:val="20"/>
      </w:rPr>
      <w:t xml:space="preserve"> </w:t>
    </w:r>
    <w:r w:rsidR="00D26F04">
      <w:rPr>
        <w:sz w:val="20"/>
      </w:rPr>
      <w:t>BSN,</w:t>
    </w:r>
    <w:r w:rsidR="007121EE">
      <w:rPr>
        <w:sz w:val="20"/>
      </w:rPr>
      <w:t xml:space="preserve"> President, Board of Health</w:t>
    </w:r>
  </w:p>
  <w:p w:rsidR="007121EE" w:rsidRDefault="007121EE">
    <w:pPr>
      <w:pStyle w:val="Header"/>
      <w:jc w:val="center"/>
      <w:rPr>
        <w:sz w:val="20"/>
      </w:rPr>
    </w:pPr>
    <w:r>
      <w:rPr>
        <w:sz w:val="20"/>
      </w:rPr>
      <w:t>Anita Andress, RN, BSN, Administrator</w:t>
    </w:r>
  </w:p>
  <w:p w:rsidR="007121EE" w:rsidRDefault="007121EE">
    <w:pPr>
      <w:pStyle w:val="Header"/>
      <w:tabs>
        <w:tab w:val="left" w:pos="820"/>
      </w:tabs>
      <w:rPr>
        <w:sz w:val="18"/>
      </w:rPr>
    </w:pPr>
    <w:r>
      <w:rPr>
        <w:sz w:val="18"/>
      </w:rPr>
      <w:tab/>
    </w:r>
    <w:r>
      <w:rPr>
        <w:sz w:val="18"/>
      </w:rPr>
      <w:tab/>
    </w:r>
  </w:p>
  <w:p w:rsidR="007121EE" w:rsidRDefault="003907FC">
    <w:pPr>
      <w:pStyle w:val="Header"/>
      <w:jc w:val="center"/>
      <w:rPr>
        <w:sz w:val="20"/>
      </w:rPr>
    </w:pPr>
    <w:r>
      <w:rPr>
        <w:sz w:val="20"/>
      </w:rPr>
      <w:t>606 W. Adams</w:t>
    </w:r>
    <w:r w:rsidR="007121EE">
      <w:rPr>
        <w:sz w:val="20"/>
      </w:rPr>
      <w:t xml:space="preserve"> Street</w:t>
    </w:r>
  </w:p>
  <w:p w:rsidR="007121EE" w:rsidRDefault="007121EE">
    <w:pPr>
      <w:pStyle w:val="Header"/>
      <w:jc w:val="center"/>
      <w:rPr>
        <w:sz w:val="20"/>
      </w:rPr>
    </w:pPr>
    <w:r>
      <w:rPr>
        <w:sz w:val="20"/>
      </w:rPr>
      <w:t>Pittsfield, IL  62363-</w:t>
    </w:r>
    <w:r w:rsidR="003907FC">
      <w:rPr>
        <w:sz w:val="20"/>
      </w:rPr>
      <w:t>1308</w:t>
    </w:r>
  </w:p>
  <w:p w:rsidR="007121EE" w:rsidRDefault="007121EE">
    <w:pPr>
      <w:pStyle w:val="Header"/>
      <w:jc w:val="center"/>
      <w:rPr>
        <w:sz w:val="20"/>
      </w:rPr>
    </w:pPr>
    <w:r>
      <w:rPr>
        <w:sz w:val="20"/>
      </w:rPr>
      <w:t>Tel:  (217) 285-4407</w:t>
    </w:r>
  </w:p>
  <w:p w:rsidR="007121EE" w:rsidRDefault="007121EE">
    <w:pPr>
      <w:pStyle w:val="Header"/>
      <w:jc w:val="center"/>
      <w:rPr>
        <w:sz w:val="18"/>
      </w:rPr>
    </w:pPr>
    <w:r>
      <w:rPr>
        <w:sz w:val="20"/>
      </w:rPr>
      <w:t>Fax: (217) 285-4639</w:t>
    </w:r>
  </w:p>
  <w:p w:rsidR="007121EE" w:rsidRDefault="007121EE">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37"/>
    <w:multiLevelType w:val="hybridMultilevel"/>
    <w:tmpl w:val="B3E26CA4"/>
    <w:lvl w:ilvl="0" w:tplc="4E045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10762"/>
    <w:multiLevelType w:val="hybridMultilevel"/>
    <w:tmpl w:val="1D3AB77E"/>
    <w:lvl w:ilvl="0" w:tplc="4E242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2"/>
    <w:rsid w:val="00012C59"/>
    <w:rsid w:val="00014159"/>
    <w:rsid w:val="00016FAC"/>
    <w:rsid w:val="00066B7B"/>
    <w:rsid w:val="00073384"/>
    <w:rsid w:val="000B38C8"/>
    <w:rsid w:val="000D0CDF"/>
    <w:rsid w:val="000F272A"/>
    <w:rsid w:val="00116F12"/>
    <w:rsid w:val="00154913"/>
    <w:rsid w:val="00162AE3"/>
    <w:rsid w:val="00190451"/>
    <w:rsid w:val="001A6EEF"/>
    <w:rsid w:val="001C43ED"/>
    <w:rsid w:val="001D1AE7"/>
    <w:rsid w:val="00243287"/>
    <w:rsid w:val="00265219"/>
    <w:rsid w:val="002777C7"/>
    <w:rsid w:val="002807C2"/>
    <w:rsid w:val="00291806"/>
    <w:rsid w:val="002C2527"/>
    <w:rsid w:val="00303CAC"/>
    <w:rsid w:val="00375916"/>
    <w:rsid w:val="00380CCD"/>
    <w:rsid w:val="003907FC"/>
    <w:rsid w:val="003F2156"/>
    <w:rsid w:val="00400B6A"/>
    <w:rsid w:val="00445D91"/>
    <w:rsid w:val="004519D0"/>
    <w:rsid w:val="004668A5"/>
    <w:rsid w:val="0048724B"/>
    <w:rsid w:val="004C0843"/>
    <w:rsid w:val="004D4446"/>
    <w:rsid w:val="004F5731"/>
    <w:rsid w:val="00507874"/>
    <w:rsid w:val="0051169B"/>
    <w:rsid w:val="005256E3"/>
    <w:rsid w:val="00535E93"/>
    <w:rsid w:val="0055099F"/>
    <w:rsid w:val="0057019A"/>
    <w:rsid w:val="00570AB4"/>
    <w:rsid w:val="00576297"/>
    <w:rsid w:val="0058064C"/>
    <w:rsid w:val="0059130F"/>
    <w:rsid w:val="005938D1"/>
    <w:rsid w:val="005A2472"/>
    <w:rsid w:val="005C66DF"/>
    <w:rsid w:val="005E5688"/>
    <w:rsid w:val="0060205D"/>
    <w:rsid w:val="00603636"/>
    <w:rsid w:val="006067CE"/>
    <w:rsid w:val="00677B28"/>
    <w:rsid w:val="006905BB"/>
    <w:rsid w:val="006A2655"/>
    <w:rsid w:val="006C02E3"/>
    <w:rsid w:val="006F4461"/>
    <w:rsid w:val="007121EE"/>
    <w:rsid w:val="0072111B"/>
    <w:rsid w:val="00734FC0"/>
    <w:rsid w:val="00794403"/>
    <w:rsid w:val="007A310B"/>
    <w:rsid w:val="007C01E8"/>
    <w:rsid w:val="007E1F2E"/>
    <w:rsid w:val="007F2DD4"/>
    <w:rsid w:val="007F599A"/>
    <w:rsid w:val="00817D47"/>
    <w:rsid w:val="00834CA3"/>
    <w:rsid w:val="00863EDC"/>
    <w:rsid w:val="00867E1A"/>
    <w:rsid w:val="008D2803"/>
    <w:rsid w:val="008E7253"/>
    <w:rsid w:val="008F23FE"/>
    <w:rsid w:val="009046C3"/>
    <w:rsid w:val="009251D1"/>
    <w:rsid w:val="00926EE2"/>
    <w:rsid w:val="0094255A"/>
    <w:rsid w:val="009D4EE5"/>
    <w:rsid w:val="009D5DC8"/>
    <w:rsid w:val="00A02DD8"/>
    <w:rsid w:val="00A13053"/>
    <w:rsid w:val="00A640B0"/>
    <w:rsid w:val="00AA445A"/>
    <w:rsid w:val="00AC2FE6"/>
    <w:rsid w:val="00AC4DC6"/>
    <w:rsid w:val="00AC6406"/>
    <w:rsid w:val="00AF3D1D"/>
    <w:rsid w:val="00B16E0D"/>
    <w:rsid w:val="00BB2D10"/>
    <w:rsid w:val="00BC7553"/>
    <w:rsid w:val="00BF275B"/>
    <w:rsid w:val="00C100ED"/>
    <w:rsid w:val="00C222F5"/>
    <w:rsid w:val="00C51080"/>
    <w:rsid w:val="00C5448B"/>
    <w:rsid w:val="00C72955"/>
    <w:rsid w:val="00CE42A6"/>
    <w:rsid w:val="00D26F04"/>
    <w:rsid w:val="00D83621"/>
    <w:rsid w:val="00DB7FA6"/>
    <w:rsid w:val="00DF686E"/>
    <w:rsid w:val="00E2281D"/>
    <w:rsid w:val="00E26C2E"/>
    <w:rsid w:val="00E516D9"/>
    <w:rsid w:val="00EA5BB1"/>
    <w:rsid w:val="00EB2702"/>
    <w:rsid w:val="00ED1507"/>
    <w:rsid w:val="00F17EEB"/>
    <w:rsid w:val="00F333EA"/>
    <w:rsid w:val="00FB743D"/>
    <w:rsid w:val="00FD6A03"/>
    <w:rsid w:val="00FF63CD"/>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546B7-A12B-405C-8830-4367CBD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527"/>
    <w:pPr>
      <w:tabs>
        <w:tab w:val="center" w:pos="4320"/>
        <w:tab w:val="right" w:pos="8640"/>
      </w:tabs>
    </w:pPr>
  </w:style>
  <w:style w:type="paragraph" w:styleId="Footer">
    <w:name w:val="footer"/>
    <w:basedOn w:val="Normal"/>
    <w:rsid w:val="002C2527"/>
    <w:pPr>
      <w:tabs>
        <w:tab w:val="center" w:pos="4320"/>
        <w:tab w:val="right" w:pos="8640"/>
      </w:tabs>
    </w:pPr>
  </w:style>
  <w:style w:type="paragraph" w:styleId="BalloonText">
    <w:name w:val="Balloon Text"/>
    <w:basedOn w:val="Normal"/>
    <w:link w:val="BalloonTextChar"/>
    <w:uiPriority w:val="99"/>
    <w:semiHidden/>
    <w:unhideWhenUsed/>
    <w:rsid w:val="00863EDC"/>
    <w:rPr>
      <w:rFonts w:ascii="Tahoma" w:hAnsi="Tahoma"/>
      <w:sz w:val="16"/>
      <w:szCs w:val="16"/>
    </w:rPr>
  </w:style>
  <w:style w:type="character" w:customStyle="1" w:styleId="BalloonTextChar">
    <w:name w:val="Balloon Text Char"/>
    <w:link w:val="BalloonText"/>
    <w:uiPriority w:val="99"/>
    <w:semiHidden/>
    <w:rsid w:val="00863EDC"/>
    <w:rPr>
      <w:rFonts w:ascii="Tahoma" w:hAnsi="Tahoma" w:cs="Tahoma"/>
      <w:sz w:val="16"/>
      <w:szCs w:val="16"/>
    </w:rPr>
  </w:style>
  <w:style w:type="paragraph" w:styleId="NoSpacing">
    <w:name w:val="No Spacing"/>
    <w:uiPriority w:val="1"/>
    <w:qFormat/>
    <w:rsid w:val="005256E3"/>
    <w:rPr>
      <w:rFonts w:ascii="Calibri" w:eastAsia="Calibri" w:hAnsi="Calibri"/>
      <w:sz w:val="22"/>
      <w:szCs w:val="22"/>
    </w:rPr>
  </w:style>
  <w:style w:type="paragraph" w:styleId="ListParagraph">
    <w:name w:val="List Paragraph"/>
    <w:basedOn w:val="Normal"/>
    <w:uiPriority w:val="34"/>
    <w:qFormat/>
    <w:rsid w:val="00FF67C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B64A2-F915-47FE-B383-AD90D8BB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Pike County Health Department</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Planning</dc:creator>
  <cp:lastModifiedBy>Owner</cp:lastModifiedBy>
  <cp:revision>2</cp:revision>
  <cp:lastPrinted>2017-12-01T21:10:00Z</cp:lastPrinted>
  <dcterms:created xsi:type="dcterms:W3CDTF">2019-02-20T18:48:00Z</dcterms:created>
  <dcterms:modified xsi:type="dcterms:W3CDTF">2019-02-20T18:48:00Z</dcterms:modified>
</cp:coreProperties>
</file>